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BCCAC" w14:textId="1D31DF18" w:rsidR="00F441ED" w:rsidRPr="00B70A72" w:rsidRDefault="00F946FB" w:rsidP="00B70A72">
      <w:pPr>
        <w:ind w:firstLine="709"/>
        <w:jc w:val="center"/>
        <w:rPr>
          <w:b/>
        </w:rPr>
      </w:pPr>
      <w:r w:rsidRPr="000D4E45">
        <w:rPr>
          <w:b/>
        </w:rPr>
        <w:t xml:space="preserve">Звіт </w:t>
      </w:r>
      <w:r w:rsidR="00FF64BD">
        <w:rPr>
          <w:b/>
        </w:rPr>
        <w:t>Волинської</w:t>
      </w:r>
      <w:r w:rsidRPr="000D4E45">
        <w:rPr>
          <w:b/>
        </w:rPr>
        <w:t xml:space="preserve"> ОВА</w:t>
      </w:r>
    </w:p>
    <w:p w14:paraId="68C097AA" w14:textId="7EF221DE" w:rsidR="00F946FB" w:rsidRDefault="00B70A72" w:rsidP="00483153">
      <w:pPr>
        <w:ind w:firstLine="709"/>
        <w:jc w:val="center"/>
        <w:rPr>
          <w:b/>
        </w:rPr>
      </w:pPr>
      <w:r>
        <w:rPr>
          <w:b/>
        </w:rPr>
        <w:t xml:space="preserve">про </w:t>
      </w:r>
      <w:r w:rsidR="00F441ED" w:rsidRPr="00F441ED">
        <w:rPr>
          <w:b/>
        </w:rPr>
        <w:t xml:space="preserve">проведення оцінки безбар’єрності вулиць і доріг </w:t>
      </w:r>
    </w:p>
    <w:p w14:paraId="2A0A2F1F" w14:textId="63BE7A46" w:rsidR="00BE1118" w:rsidRDefault="00BE1118" w:rsidP="00483153">
      <w:pPr>
        <w:ind w:firstLine="709"/>
        <w:jc w:val="center"/>
        <w:rPr>
          <w:b/>
        </w:rPr>
      </w:pPr>
    </w:p>
    <w:p w14:paraId="1D65AA3F" w14:textId="77777777" w:rsidR="00BE1118" w:rsidRDefault="00BE1118" w:rsidP="00483153">
      <w:pPr>
        <w:ind w:firstLine="709"/>
        <w:jc w:val="center"/>
        <w:rPr>
          <w:b/>
        </w:rPr>
      </w:pPr>
    </w:p>
    <w:p w14:paraId="61AD9E18" w14:textId="086D5253" w:rsidR="007B2A0F" w:rsidRDefault="007B2A0F" w:rsidP="00BE1118">
      <w:pPr>
        <w:pStyle w:val="a4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</w:rPr>
      </w:pPr>
      <w:r w:rsidRPr="007B2A0F">
        <w:rPr>
          <w:rStyle w:val="a6"/>
          <w:b w:val="0"/>
          <w:bCs w:val="0"/>
          <w:sz w:val="28"/>
          <w:szCs w:val="28"/>
        </w:rPr>
        <w:t xml:space="preserve">Територіальні громади обстежували об’єкти відповідно до моніторингу їх </w:t>
      </w:r>
      <w:proofErr w:type="spellStart"/>
      <w:r w:rsidRPr="007B2A0F">
        <w:rPr>
          <w:rStyle w:val="a6"/>
          <w:b w:val="0"/>
          <w:bCs w:val="0"/>
          <w:sz w:val="28"/>
          <w:szCs w:val="28"/>
        </w:rPr>
        <w:t>безбар’єрності</w:t>
      </w:r>
      <w:proofErr w:type="spellEnd"/>
      <w:r w:rsidRPr="007B2A0F">
        <w:rPr>
          <w:rStyle w:val="a6"/>
          <w:b w:val="0"/>
          <w:bCs w:val="0"/>
          <w:sz w:val="28"/>
          <w:szCs w:val="28"/>
        </w:rPr>
        <w:t>, який проводиться згідно з Постановою Кабінету Міністрів України № 537 від 26 травня 2021 року (в редакц</w:t>
      </w:r>
      <w:r w:rsidR="008904B7">
        <w:rPr>
          <w:rStyle w:val="a6"/>
          <w:b w:val="0"/>
          <w:bCs w:val="0"/>
          <w:sz w:val="28"/>
          <w:szCs w:val="28"/>
        </w:rPr>
        <w:t>і</w:t>
      </w:r>
      <w:r w:rsidRPr="007B2A0F">
        <w:rPr>
          <w:rStyle w:val="a6"/>
          <w:b w:val="0"/>
          <w:bCs w:val="0"/>
          <w:sz w:val="28"/>
          <w:szCs w:val="28"/>
        </w:rPr>
        <w:t xml:space="preserve">ї від 18 березня 2025 року </w:t>
      </w:r>
      <w:r>
        <w:rPr>
          <w:rStyle w:val="a6"/>
          <w:b w:val="0"/>
          <w:bCs w:val="0"/>
          <w:sz w:val="28"/>
          <w:szCs w:val="28"/>
        </w:rPr>
        <w:t xml:space="preserve">                   </w:t>
      </w:r>
      <w:r w:rsidRPr="007B2A0F">
        <w:rPr>
          <w:rStyle w:val="a6"/>
          <w:b w:val="0"/>
          <w:bCs w:val="0"/>
          <w:sz w:val="28"/>
          <w:szCs w:val="28"/>
        </w:rPr>
        <w:t>№ 311).</w:t>
      </w:r>
    </w:p>
    <w:p w14:paraId="6777DC29" w14:textId="7C45F6B8" w:rsidR="008904B7" w:rsidRPr="007B2A0F" w:rsidRDefault="008904B7" w:rsidP="00BE1118">
      <w:pPr>
        <w:pStyle w:val="a4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</w:rPr>
      </w:pPr>
      <w:r w:rsidRPr="007B2A0F">
        <w:rPr>
          <w:rStyle w:val="a6"/>
          <w:b w:val="0"/>
          <w:bCs w:val="0"/>
          <w:sz w:val="28"/>
          <w:szCs w:val="28"/>
        </w:rPr>
        <w:t>Кількість територіальних громад:</w:t>
      </w:r>
      <w:r w:rsidRPr="007B2A0F">
        <w:rPr>
          <w:b/>
          <w:bCs/>
          <w:sz w:val="28"/>
          <w:szCs w:val="28"/>
        </w:rPr>
        <w:t xml:space="preserve"> </w:t>
      </w:r>
      <w:r w:rsidRPr="008904B7">
        <w:rPr>
          <w:bCs/>
          <w:sz w:val="28"/>
          <w:szCs w:val="28"/>
        </w:rPr>
        <w:t>54</w:t>
      </w:r>
    </w:p>
    <w:p w14:paraId="432E5C9F" w14:textId="388AEF7E" w:rsidR="002620B8" w:rsidRDefault="007B2A0F" w:rsidP="00BE1118">
      <w:pPr>
        <w:pStyle w:val="a4"/>
        <w:spacing w:before="0" w:beforeAutospacing="0" w:after="0" w:afterAutospacing="0"/>
        <w:rPr>
          <w:sz w:val="28"/>
          <w:szCs w:val="28"/>
        </w:rPr>
      </w:pPr>
      <w:r w:rsidRPr="007B2A0F">
        <w:rPr>
          <w:rStyle w:val="a6"/>
          <w:b w:val="0"/>
          <w:bCs w:val="0"/>
          <w:sz w:val="28"/>
          <w:szCs w:val="28"/>
        </w:rPr>
        <w:t>Загальна кількість обстежених вулиць</w:t>
      </w:r>
      <w:r w:rsidR="008904B7">
        <w:rPr>
          <w:rStyle w:val="a6"/>
          <w:b w:val="0"/>
          <w:bCs w:val="0"/>
          <w:sz w:val="28"/>
          <w:szCs w:val="28"/>
        </w:rPr>
        <w:t xml:space="preserve"> що входять до </w:t>
      </w:r>
      <w:proofErr w:type="spellStart"/>
      <w:r w:rsidR="008904B7">
        <w:rPr>
          <w:rStyle w:val="a6"/>
          <w:b w:val="0"/>
          <w:bCs w:val="0"/>
          <w:sz w:val="28"/>
          <w:szCs w:val="28"/>
        </w:rPr>
        <w:t>проєкту</w:t>
      </w:r>
      <w:proofErr w:type="spellEnd"/>
      <w:r w:rsidR="008904B7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8904B7">
        <w:rPr>
          <w:rStyle w:val="a6"/>
          <w:b w:val="0"/>
          <w:bCs w:val="0"/>
          <w:sz w:val="28"/>
          <w:szCs w:val="28"/>
        </w:rPr>
        <w:t>безбарєрні</w:t>
      </w:r>
      <w:proofErr w:type="spellEnd"/>
      <w:r w:rsidR="008904B7">
        <w:rPr>
          <w:rStyle w:val="a6"/>
          <w:b w:val="0"/>
          <w:bCs w:val="0"/>
          <w:sz w:val="28"/>
          <w:szCs w:val="28"/>
        </w:rPr>
        <w:t xml:space="preserve"> маршрути у населених пунктів</w:t>
      </w:r>
      <w:r w:rsidRPr="007B2A0F">
        <w:rPr>
          <w:rStyle w:val="a6"/>
          <w:b w:val="0"/>
          <w:bCs w:val="0"/>
          <w:sz w:val="28"/>
          <w:szCs w:val="28"/>
        </w:rPr>
        <w:t>:</w:t>
      </w:r>
      <w:r w:rsidRPr="007B2A0F">
        <w:rPr>
          <w:b/>
          <w:bCs/>
          <w:sz w:val="28"/>
          <w:szCs w:val="28"/>
        </w:rPr>
        <w:t xml:space="preserve"> </w:t>
      </w:r>
      <w:r w:rsidR="008904B7">
        <w:rPr>
          <w:b/>
          <w:bCs/>
          <w:sz w:val="28"/>
          <w:szCs w:val="28"/>
        </w:rPr>
        <w:t>74</w:t>
      </w:r>
      <w:r w:rsidRPr="007B2A0F">
        <w:rPr>
          <w:b/>
          <w:bCs/>
          <w:sz w:val="28"/>
          <w:szCs w:val="28"/>
        </w:rPr>
        <w:br/>
      </w:r>
      <w:r w:rsidRPr="007B2A0F">
        <w:rPr>
          <w:rStyle w:val="a6"/>
          <w:b w:val="0"/>
          <w:bCs w:val="0"/>
          <w:sz w:val="28"/>
          <w:szCs w:val="28"/>
        </w:rPr>
        <w:t>Розподіл за рівнем доступності:</w:t>
      </w:r>
      <w:r w:rsidRPr="007B2A0F">
        <w:rPr>
          <w:b/>
          <w:bCs/>
          <w:sz w:val="28"/>
          <w:szCs w:val="28"/>
        </w:rPr>
        <w:br/>
      </w:r>
      <w:proofErr w:type="spellStart"/>
      <w:r w:rsidRPr="007B2A0F">
        <w:rPr>
          <w:sz w:val="28"/>
          <w:szCs w:val="28"/>
        </w:rPr>
        <w:t>Безбар’єрні</w:t>
      </w:r>
      <w:proofErr w:type="spellEnd"/>
      <w:r w:rsidRPr="007B2A0F">
        <w:rPr>
          <w:sz w:val="28"/>
          <w:szCs w:val="28"/>
        </w:rPr>
        <w:t xml:space="preserve"> об’єкти – </w:t>
      </w:r>
      <w:r w:rsidR="008904B7">
        <w:rPr>
          <w:sz w:val="28"/>
          <w:szCs w:val="28"/>
        </w:rPr>
        <w:t>5</w:t>
      </w:r>
      <w:r w:rsidRPr="007B2A0F">
        <w:rPr>
          <w:sz w:val="28"/>
          <w:szCs w:val="28"/>
        </w:rPr>
        <w:br/>
        <w:t xml:space="preserve">Бар’єрні об’єкти – </w:t>
      </w:r>
      <w:r w:rsidR="008904B7">
        <w:rPr>
          <w:sz w:val="28"/>
          <w:szCs w:val="28"/>
        </w:rPr>
        <w:t>54</w:t>
      </w:r>
      <w:r w:rsidRPr="007B2A0F">
        <w:rPr>
          <w:sz w:val="28"/>
          <w:szCs w:val="28"/>
        </w:rPr>
        <w:br/>
        <w:t xml:space="preserve">Частково </w:t>
      </w:r>
      <w:proofErr w:type="spellStart"/>
      <w:r w:rsidRPr="007B2A0F">
        <w:rPr>
          <w:sz w:val="28"/>
          <w:szCs w:val="28"/>
        </w:rPr>
        <w:t>безбар’єрні</w:t>
      </w:r>
      <w:proofErr w:type="spellEnd"/>
      <w:r w:rsidRPr="007B2A0F">
        <w:rPr>
          <w:sz w:val="28"/>
          <w:szCs w:val="28"/>
        </w:rPr>
        <w:t xml:space="preserve"> –</w:t>
      </w:r>
      <w:r w:rsidR="008904B7">
        <w:rPr>
          <w:sz w:val="28"/>
          <w:szCs w:val="28"/>
        </w:rPr>
        <w:t>15</w:t>
      </w:r>
    </w:p>
    <w:p w14:paraId="50C2C67D" w14:textId="61B40F3B" w:rsidR="008904B7" w:rsidRPr="002620B8" w:rsidRDefault="008904B7" w:rsidP="008904B7">
      <w:pPr>
        <w:pStyle w:val="a4"/>
        <w:spacing w:before="0" w:beforeAutospacing="0" w:after="0" w:afterAutospacing="0"/>
        <w:rPr>
          <w:sz w:val="28"/>
          <w:szCs w:val="28"/>
        </w:rPr>
      </w:pPr>
      <w:r w:rsidRPr="007B2A0F">
        <w:rPr>
          <w:rStyle w:val="a6"/>
          <w:b w:val="0"/>
          <w:bCs w:val="0"/>
          <w:sz w:val="28"/>
          <w:szCs w:val="28"/>
        </w:rPr>
        <w:t>Загальна кількість обстежених вулиць</w:t>
      </w:r>
      <w:r>
        <w:rPr>
          <w:rStyle w:val="a6"/>
          <w:b w:val="0"/>
          <w:bCs w:val="0"/>
          <w:sz w:val="28"/>
          <w:szCs w:val="28"/>
        </w:rPr>
        <w:t xml:space="preserve"> що ведуть до закладів охорони здоровя</w:t>
      </w:r>
      <w:r w:rsidRPr="007B2A0F">
        <w:rPr>
          <w:rStyle w:val="a6"/>
          <w:b w:val="0"/>
          <w:bCs w:val="0"/>
          <w:sz w:val="28"/>
          <w:szCs w:val="28"/>
        </w:rPr>
        <w:t>:</w:t>
      </w:r>
      <w:r>
        <w:rPr>
          <w:b/>
          <w:bCs/>
          <w:sz w:val="28"/>
          <w:szCs w:val="28"/>
        </w:rPr>
        <w:t>42</w:t>
      </w:r>
      <w:r w:rsidRPr="007B2A0F">
        <w:rPr>
          <w:b/>
          <w:bCs/>
          <w:sz w:val="28"/>
          <w:szCs w:val="28"/>
        </w:rPr>
        <w:br/>
      </w:r>
      <w:r w:rsidRPr="007B2A0F">
        <w:rPr>
          <w:rStyle w:val="a6"/>
          <w:b w:val="0"/>
          <w:bCs w:val="0"/>
          <w:sz w:val="28"/>
          <w:szCs w:val="28"/>
        </w:rPr>
        <w:t>Розподіл за рівнем доступності:</w:t>
      </w:r>
      <w:r w:rsidRPr="007B2A0F">
        <w:rPr>
          <w:b/>
          <w:bCs/>
          <w:sz w:val="28"/>
          <w:szCs w:val="28"/>
        </w:rPr>
        <w:br/>
      </w:r>
      <w:proofErr w:type="spellStart"/>
      <w:r w:rsidRPr="007B2A0F">
        <w:rPr>
          <w:sz w:val="28"/>
          <w:szCs w:val="28"/>
        </w:rPr>
        <w:t>Безбар’єрні</w:t>
      </w:r>
      <w:proofErr w:type="spellEnd"/>
      <w:r w:rsidRPr="007B2A0F">
        <w:rPr>
          <w:sz w:val="28"/>
          <w:szCs w:val="28"/>
        </w:rPr>
        <w:t xml:space="preserve"> об’єкти – </w:t>
      </w:r>
      <w:r>
        <w:rPr>
          <w:sz w:val="28"/>
          <w:szCs w:val="28"/>
        </w:rPr>
        <w:t>4</w:t>
      </w:r>
      <w:r w:rsidRPr="007B2A0F">
        <w:rPr>
          <w:sz w:val="28"/>
          <w:szCs w:val="28"/>
        </w:rPr>
        <w:br/>
        <w:t xml:space="preserve">Бар’єрні об’єкти – </w:t>
      </w:r>
      <w:r>
        <w:rPr>
          <w:sz w:val="28"/>
          <w:szCs w:val="28"/>
        </w:rPr>
        <w:t>29</w:t>
      </w:r>
      <w:r w:rsidRPr="007B2A0F">
        <w:rPr>
          <w:sz w:val="28"/>
          <w:szCs w:val="28"/>
        </w:rPr>
        <w:br/>
        <w:t xml:space="preserve">Частково </w:t>
      </w:r>
      <w:proofErr w:type="spellStart"/>
      <w:r w:rsidRPr="007B2A0F">
        <w:rPr>
          <w:sz w:val="28"/>
          <w:szCs w:val="28"/>
        </w:rPr>
        <w:t>безбар’єрні</w:t>
      </w:r>
      <w:proofErr w:type="spellEnd"/>
      <w:r w:rsidRPr="007B2A0F">
        <w:rPr>
          <w:sz w:val="28"/>
          <w:szCs w:val="28"/>
        </w:rPr>
        <w:t xml:space="preserve"> –</w:t>
      </w:r>
      <w:r>
        <w:rPr>
          <w:sz w:val="28"/>
          <w:szCs w:val="28"/>
        </w:rPr>
        <w:t>9</w:t>
      </w:r>
    </w:p>
    <w:p w14:paraId="0D6E0502" w14:textId="77777777" w:rsidR="008904B7" w:rsidRPr="002620B8" w:rsidRDefault="008904B7" w:rsidP="00BE111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5D95FE2" w14:textId="0B393A7B" w:rsidR="00FF64BD" w:rsidRDefault="007B2A0F" w:rsidP="002620B8">
      <w:pPr>
        <w:pStyle w:val="a4"/>
        <w:rPr>
          <w:rStyle w:val="a6"/>
          <w:b w:val="0"/>
          <w:bCs w:val="0"/>
          <w:sz w:val="28"/>
          <w:szCs w:val="28"/>
        </w:rPr>
      </w:pPr>
      <w:r w:rsidRPr="007B2A0F">
        <w:rPr>
          <w:rStyle w:val="a6"/>
          <w:b w:val="0"/>
          <w:bCs w:val="0"/>
          <w:sz w:val="28"/>
          <w:szCs w:val="28"/>
        </w:rPr>
        <w:t>Фото о</w:t>
      </w:r>
      <w:r>
        <w:rPr>
          <w:rStyle w:val="a6"/>
          <w:b w:val="0"/>
          <w:bCs w:val="0"/>
          <w:sz w:val="28"/>
          <w:szCs w:val="28"/>
        </w:rPr>
        <w:t>бстежених вулиць</w:t>
      </w:r>
      <w:r w:rsidR="002F4686" w:rsidRPr="002F4686">
        <w:rPr>
          <w:rStyle w:val="a6"/>
          <w:b w:val="0"/>
          <w:bCs w:val="0"/>
          <w:sz w:val="28"/>
          <w:szCs w:val="28"/>
          <w:lang w:val="ru-RU"/>
        </w:rPr>
        <w:t xml:space="preserve"> </w:t>
      </w:r>
      <w:r w:rsidR="002F4686">
        <w:rPr>
          <w:rStyle w:val="a6"/>
          <w:b w:val="0"/>
          <w:bCs w:val="0"/>
          <w:sz w:val="28"/>
          <w:szCs w:val="28"/>
        </w:rPr>
        <w:t>територіальними громадами</w:t>
      </w:r>
      <w:bookmarkStart w:id="0" w:name="_GoBack"/>
      <w:bookmarkEnd w:id="0"/>
      <w:r w:rsidR="002F4686">
        <w:rPr>
          <w:rStyle w:val="a6"/>
          <w:b w:val="0"/>
          <w:bCs w:val="0"/>
          <w:sz w:val="28"/>
          <w:szCs w:val="28"/>
        </w:rPr>
        <w:t xml:space="preserve"> </w:t>
      </w:r>
      <w:r w:rsidRPr="007B2A0F">
        <w:rPr>
          <w:rStyle w:val="a6"/>
          <w:b w:val="0"/>
          <w:bCs w:val="0"/>
          <w:sz w:val="28"/>
          <w:szCs w:val="28"/>
        </w:rPr>
        <w:t xml:space="preserve"> </w:t>
      </w:r>
      <w:r w:rsidR="00FF64BD">
        <w:rPr>
          <w:rStyle w:val="a6"/>
          <w:b w:val="0"/>
          <w:bCs w:val="0"/>
          <w:sz w:val="28"/>
          <w:szCs w:val="28"/>
        </w:rPr>
        <w:t>: таблиця додається.</w:t>
      </w:r>
    </w:p>
    <w:p w14:paraId="2210EDBD" w14:textId="6F4D8151" w:rsidR="00FF64BD" w:rsidRDefault="00FF64BD" w:rsidP="00FF64BD">
      <w:pPr>
        <w:pStyle w:val="1"/>
        <w:spacing w:before="0" w:after="3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90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Звіт про моніторинг </w:t>
      </w:r>
      <w:proofErr w:type="spellStart"/>
      <w:r w:rsidRPr="008904B7">
        <w:rPr>
          <w:rFonts w:ascii="Times New Roman" w:hAnsi="Times New Roman" w:cs="Times New Roman"/>
          <w:color w:val="000000" w:themeColor="text1"/>
          <w:sz w:val="28"/>
          <w:szCs w:val="28"/>
        </w:rPr>
        <w:t>безбар’єрності</w:t>
      </w:r>
      <w:proofErr w:type="spellEnd"/>
      <w:r w:rsidRPr="00890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об’єктів за 2025 рік -</w:t>
      </w:r>
      <w:r w:rsidRPr="00FF64BD">
        <w:rPr>
          <w:rFonts w:ascii="Times New Roman" w:hAnsi="Times New Roman" w:cs="Times New Roman"/>
          <w:color w:val="000000" w:themeColor="text1"/>
          <w:spacing w:val="6"/>
          <w:sz w:val="36"/>
          <w:szCs w:val="36"/>
        </w:rPr>
        <w:t xml:space="preserve"> </w:t>
      </w:r>
      <w:hyperlink r:id="rId5" w:history="1">
        <w:r w:rsidRPr="00C01CF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https://voladm.gov.ua/article/zvit-pro-monitoring-bezbaryernosti-obyektiv-za-2025-rik/</w:t>
        </w:r>
      </w:hyperlink>
    </w:p>
    <w:p w14:paraId="7BEA1876" w14:textId="5A32CC87" w:rsidR="002620B8" w:rsidRDefault="002620B8" w:rsidP="00B70A72">
      <w:pPr>
        <w:spacing w:before="100" w:beforeAutospacing="1" w:after="100" w:afterAutospacing="1"/>
        <w:jc w:val="both"/>
        <w:rPr>
          <w:rFonts w:eastAsia="Times New Roman"/>
          <w:b/>
        </w:rPr>
      </w:pPr>
      <w:r>
        <w:t xml:space="preserve">Результати моніторингу </w:t>
      </w:r>
      <w:r w:rsidR="008904B7">
        <w:t xml:space="preserve">із наростаючими цифрами </w:t>
      </w:r>
      <w:r>
        <w:t>розміщено на карту ЛУН за посиланням:</w:t>
      </w:r>
    </w:p>
    <w:p w14:paraId="5A7DB055" w14:textId="0B455CFD" w:rsidR="00B70A72" w:rsidRDefault="002F4686" w:rsidP="00FF64BD">
      <w:pPr>
        <w:spacing w:before="100" w:beforeAutospacing="1" w:after="100" w:afterAutospacing="1"/>
        <w:jc w:val="both"/>
        <w:rPr>
          <w:rFonts w:eastAsia="Times New Roman"/>
          <w:b/>
        </w:rPr>
      </w:pPr>
      <w:hyperlink r:id="rId6" w:history="1">
        <w:r w:rsidR="00FF64BD" w:rsidRPr="00C01CF8">
          <w:rPr>
            <w:rStyle w:val="a3"/>
            <w:rFonts w:eastAsia="Times New Roman"/>
            <w:b/>
          </w:rPr>
          <w:t>https://lun.ua/misto/barrier-free/mindev-2025?region=3&amp;l=6</w:t>
        </w:r>
      </w:hyperlink>
    </w:p>
    <w:p w14:paraId="1428D035" w14:textId="77777777" w:rsidR="00FF64BD" w:rsidRPr="00B70A72" w:rsidRDefault="00FF64BD" w:rsidP="00FF64BD">
      <w:pPr>
        <w:spacing w:before="100" w:beforeAutospacing="1" w:after="100" w:afterAutospacing="1"/>
        <w:jc w:val="both"/>
        <w:rPr>
          <w:rFonts w:eastAsia="Times New Roman"/>
          <w:b/>
        </w:rPr>
      </w:pPr>
    </w:p>
    <w:sectPr w:rsidR="00FF64BD" w:rsidRPr="00B70A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BB5"/>
    <w:multiLevelType w:val="multilevel"/>
    <w:tmpl w:val="2DAA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C3626"/>
    <w:multiLevelType w:val="multilevel"/>
    <w:tmpl w:val="224A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B5AD0"/>
    <w:multiLevelType w:val="multilevel"/>
    <w:tmpl w:val="5AC4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317E2"/>
    <w:multiLevelType w:val="multilevel"/>
    <w:tmpl w:val="FF2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C7F9F"/>
    <w:multiLevelType w:val="multilevel"/>
    <w:tmpl w:val="8B5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1A"/>
    <w:rsid w:val="00040E93"/>
    <w:rsid w:val="00134372"/>
    <w:rsid w:val="001C09F8"/>
    <w:rsid w:val="002620B8"/>
    <w:rsid w:val="002F4686"/>
    <w:rsid w:val="004567B0"/>
    <w:rsid w:val="00483153"/>
    <w:rsid w:val="005008A7"/>
    <w:rsid w:val="00576581"/>
    <w:rsid w:val="005B6E49"/>
    <w:rsid w:val="005C741B"/>
    <w:rsid w:val="005E50EF"/>
    <w:rsid w:val="005E799A"/>
    <w:rsid w:val="005F09CB"/>
    <w:rsid w:val="006D4598"/>
    <w:rsid w:val="00722FCB"/>
    <w:rsid w:val="007B2A0F"/>
    <w:rsid w:val="007D219E"/>
    <w:rsid w:val="00845E34"/>
    <w:rsid w:val="008904B7"/>
    <w:rsid w:val="008C6D4B"/>
    <w:rsid w:val="009B6B1A"/>
    <w:rsid w:val="009D203A"/>
    <w:rsid w:val="00A41359"/>
    <w:rsid w:val="00AA4D71"/>
    <w:rsid w:val="00B70A72"/>
    <w:rsid w:val="00BD5126"/>
    <w:rsid w:val="00BE1118"/>
    <w:rsid w:val="00C05C6E"/>
    <w:rsid w:val="00C77CA8"/>
    <w:rsid w:val="00CA2063"/>
    <w:rsid w:val="00D3335C"/>
    <w:rsid w:val="00D40975"/>
    <w:rsid w:val="00E3185A"/>
    <w:rsid w:val="00E40E94"/>
    <w:rsid w:val="00E76114"/>
    <w:rsid w:val="00E8451B"/>
    <w:rsid w:val="00F034AA"/>
    <w:rsid w:val="00F12731"/>
    <w:rsid w:val="00F441ED"/>
    <w:rsid w:val="00F946FB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15EF"/>
  <w15:chartTrackingRefBased/>
  <w15:docId w15:val="{D144A34A-2C1F-4BDA-8A25-A1DE9564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FB"/>
  </w:style>
  <w:style w:type="paragraph" w:styleId="1">
    <w:name w:val="heading 1"/>
    <w:basedOn w:val="a"/>
    <w:next w:val="a"/>
    <w:link w:val="10"/>
    <w:uiPriority w:val="9"/>
    <w:qFormat/>
    <w:rsid w:val="00845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1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6F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722FC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5E50EF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40E9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C6D4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C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441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kekvd">
    <w:name w:val="vkekvd"/>
    <w:basedOn w:val="a0"/>
    <w:rsid w:val="00B70A72"/>
  </w:style>
  <w:style w:type="character" w:styleId="a7">
    <w:name w:val="Emphasis"/>
    <w:basedOn w:val="a0"/>
    <w:uiPriority w:val="20"/>
    <w:qFormat/>
    <w:rsid w:val="007B2A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n.ua/misto/barrier-free/mindev-2025?region=3&amp;l=6" TargetMode="External"/><Relationship Id="rId5" Type="http://schemas.openxmlformats.org/officeDocument/2006/relationships/hyperlink" Target="https://voladm.gov.ua/article/zvit-pro-monitoring-bezbaryernosti-obyektiv-za-2025-r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Пользователь Windows</cp:lastModifiedBy>
  <cp:revision>3</cp:revision>
  <dcterms:created xsi:type="dcterms:W3CDTF">2025-12-22T10:45:00Z</dcterms:created>
  <dcterms:modified xsi:type="dcterms:W3CDTF">2025-12-22T12:07:00Z</dcterms:modified>
</cp:coreProperties>
</file>