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B1" w:rsidRPr="002413B1" w:rsidRDefault="002413B1" w:rsidP="002413B1">
      <w:pPr>
        <w:pStyle w:val="TableParagraph"/>
        <w:ind w:left="0"/>
        <w:jc w:val="center"/>
        <w:rPr>
          <w:b/>
          <w:sz w:val="24"/>
          <w:szCs w:val="24"/>
        </w:rPr>
      </w:pPr>
      <w:r w:rsidRPr="002413B1">
        <w:rPr>
          <w:b/>
          <w:sz w:val="24"/>
          <w:szCs w:val="24"/>
        </w:rPr>
        <w:t>ДОВІДКА</w:t>
      </w:r>
    </w:p>
    <w:p w:rsidR="002413B1" w:rsidRPr="002413B1" w:rsidRDefault="002413B1" w:rsidP="002413B1">
      <w:pPr>
        <w:pStyle w:val="TableParagraph"/>
        <w:ind w:left="0"/>
        <w:jc w:val="center"/>
        <w:rPr>
          <w:b/>
        </w:rPr>
      </w:pPr>
      <w:r w:rsidRPr="002413B1">
        <w:rPr>
          <w:b/>
          <w:sz w:val="24"/>
          <w:szCs w:val="24"/>
        </w:rPr>
        <w:t xml:space="preserve">Завдання </w:t>
      </w:r>
      <w:r w:rsidRPr="002413B1">
        <w:rPr>
          <w:b/>
          <w:sz w:val="24"/>
          <w:szCs w:val="24"/>
        </w:rPr>
        <w:t>50. Створення умов для</w:t>
      </w:r>
      <w:r w:rsidRPr="002413B1">
        <w:rPr>
          <w:b/>
          <w:spacing w:val="-18"/>
          <w:sz w:val="24"/>
          <w:szCs w:val="24"/>
        </w:rPr>
        <w:t xml:space="preserve"> </w:t>
      </w:r>
      <w:r w:rsidRPr="002413B1">
        <w:rPr>
          <w:b/>
          <w:sz w:val="24"/>
          <w:szCs w:val="24"/>
        </w:rPr>
        <w:t>залучення</w:t>
      </w:r>
      <w:r w:rsidRPr="002413B1">
        <w:rPr>
          <w:b/>
          <w:spacing w:val="-17"/>
          <w:sz w:val="24"/>
          <w:szCs w:val="24"/>
        </w:rPr>
        <w:t xml:space="preserve"> </w:t>
      </w:r>
      <w:r w:rsidRPr="002413B1">
        <w:rPr>
          <w:b/>
          <w:sz w:val="24"/>
          <w:szCs w:val="24"/>
        </w:rPr>
        <w:t>жителів до розв’язання проблем</w:t>
      </w:r>
      <w:r w:rsidRPr="002413B1">
        <w:rPr>
          <w:b/>
          <w:spacing w:val="-11"/>
          <w:sz w:val="24"/>
          <w:szCs w:val="24"/>
        </w:rPr>
        <w:t xml:space="preserve"> </w:t>
      </w:r>
      <w:r w:rsidRPr="002413B1">
        <w:rPr>
          <w:b/>
          <w:sz w:val="24"/>
          <w:szCs w:val="24"/>
        </w:rPr>
        <w:t>місцевого значення,</w:t>
      </w:r>
      <w:r w:rsidRPr="002413B1">
        <w:rPr>
          <w:b/>
          <w:spacing w:val="-18"/>
          <w:sz w:val="24"/>
          <w:szCs w:val="24"/>
        </w:rPr>
        <w:t xml:space="preserve"> </w:t>
      </w:r>
      <w:r w:rsidRPr="002413B1">
        <w:rPr>
          <w:b/>
          <w:sz w:val="24"/>
          <w:szCs w:val="24"/>
        </w:rPr>
        <w:t>розвитку форм місцевої демократії,</w:t>
      </w:r>
      <w:r w:rsidRPr="002413B1">
        <w:rPr>
          <w:b/>
          <w:spacing w:val="-18"/>
          <w:sz w:val="24"/>
          <w:szCs w:val="24"/>
        </w:rPr>
        <w:t xml:space="preserve"> </w:t>
      </w:r>
      <w:r w:rsidRPr="002413B1">
        <w:rPr>
          <w:b/>
          <w:sz w:val="24"/>
          <w:szCs w:val="24"/>
        </w:rPr>
        <w:t>підтримки місцевих ініціатив,</w:t>
      </w:r>
      <w:r>
        <w:rPr>
          <w:b/>
          <w:sz w:val="24"/>
          <w:szCs w:val="24"/>
        </w:rPr>
        <w:t xml:space="preserve"> </w:t>
      </w:r>
      <w:r w:rsidRPr="002413B1">
        <w:rPr>
          <w:b/>
          <w:sz w:val="24"/>
          <w:szCs w:val="24"/>
        </w:rPr>
        <w:t>зокрема</w:t>
      </w:r>
      <w:r w:rsidRPr="002413B1">
        <w:rPr>
          <w:b/>
          <w:spacing w:val="-18"/>
          <w:sz w:val="24"/>
          <w:szCs w:val="24"/>
        </w:rPr>
        <w:t xml:space="preserve"> </w:t>
      </w:r>
      <w:r w:rsidRPr="002413B1">
        <w:rPr>
          <w:b/>
          <w:sz w:val="24"/>
          <w:szCs w:val="24"/>
        </w:rPr>
        <w:t>через</w:t>
      </w:r>
      <w:r w:rsidRPr="002413B1">
        <w:rPr>
          <w:b/>
          <w:spacing w:val="-17"/>
          <w:sz w:val="24"/>
          <w:szCs w:val="24"/>
        </w:rPr>
        <w:t xml:space="preserve"> </w:t>
      </w:r>
      <w:r w:rsidRPr="002413B1">
        <w:rPr>
          <w:b/>
          <w:sz w:val="24"/>
          <w:szCs w:val="24"/>
        </w:rPr>
        <w:t xml:space="preserve">грантове </w:t>
      </w:r>
      <w:r w:rsidRPr="002413B1">
        <w:rPr>
          <w:b/>
          <w:spacing w:val="-2"/>
          <w:sz w:val="24"/>
          <w:szCs w:val="24"/>
        </w:rPr>
        <w:t>фінансування</w:t>
      </w:r>
      <w:r w:rsidRPr="002413B1">
        <w:rPr>
          <w:b/>
          <w:spacing w:val="-2"/>
          <w:sz w:val="24"/>
          <w:szCs w:val="24"/>
        </w:rPr>
        <w:t>.</w:t>
      </w:r>
    </w:p>
    <w:p w:rsidR="002413B1" w:rsidRPr="002413B1" w:rsidRDefault="002413B1" w:rsidP="002413B1">
      <w:pPr>
        <w:pStyle w:val="TableParagraph"/>
        <w:ind w:left="0"/>
        <w:jc w:val="center"/>
        <w:rPr>
          <w:b/>
        </w:rPr>
      </w:pPr>
      <w:r w:rsidRPr="002413B1">
        <w:rPr>
          <w:b/>
          <w:sz w:val="24"/>
          <w:szCs w:val="24"/>
        </w:rPr>
        <w:t>Захід 3. З</w:t>
      </w:r>
      <w:r w:rsidRPr="002413B1">
        <w:rPr>
          <w:b/>
          <w:sz w:val="24"/>
          <w:szCs w:val="24"/>
        </w:rPr>
        <w:t>дійснення зах</w:t>
      </w:r>
      <w:bookmarkStart w:id="0" w:name="_GoBack"/>
      <w:bookmarkEnd w:id="0"/>
      <w:r w:rsidRPr="002413B1">
        <w:rPr>
          <w:b/>
          <w:sz w:val="24"/>
          <w:szCs w:val="24"/>
        </w:rPr>
        <w:t>одів з підтримки органів самоорганізації</w:t>
      </w:r>
      <w:r w:rsidRPr="002413B1">
        <w:rPr>
          <w:b/>
          <w:spacing w:val="-18"/>
          <w:sz w:val="24"/>
          <w:szCs w:val="24"/>
        </w:rPr>
        <w:t xml:space="preserve"> </w:t>
      </w:r>
      <w:r w:rsidRPr="002413B1">
        <w:rPr>
          <w:b/>
          <w:sz w:val="24"/>
          <w:szCs w:val="24"/>
        </w:rPr>
        <w:t>населення (будинкових, вуличних комітетів тощо)</w:t>
      </w:r>
    </w:p>
    <w:p w:rsidR="002413B1" w:rsidRPr="002413B1" w:rsidRDefault="002413B1" w:rsidP="002413B1">
      <w:pPr>
        <w:pStyle w:val="Standard"/>
        <w:spacing w:after="0" w:line="240" w:lineRule="auto"/>
        <w:jc w:val="center"/>
        <w:rPr>
          <w:b/>
        </w:rPr>
      </w:pPr>
    </w:p>
    <w:p w:rsidR="003E6990" w:rsidRDefault="003E6990" w:rsidP="003E699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2413B1">
        <w:rPr>
          <w:rFonts w:ascii="Times New Roman" w:hAnsi="Times New Roman" w:cs="Times New Roman"/>
          <w:noProof/>
          <w:sz w:val="28"/>
          <w:szCs w:val="28"/>
        </w:rPr>
        <w:t xml:space="preserve">Територіальними громадами області здійснюються заходи з підтримки органів самоорганізації населення (ОСББ, житлово-будівельних кооперативів, будинкових, вуличних комітетів тощо).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Територіальні громади спільно з органами самоорганізації населення проводять спільні заходи: форуми, навчання, наради, зустрічі, прибирання територій, ремонти, благоустрій тощо.</w:t>
      </w:r>
    </w:p>
    <w:p w:rsidR="003E6990" w:rsidRPr="003E6990" w:rsidRDefault="003E6990" w:rsidP="003E699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>В окремих територіальних громадах області функціонують підрозділи, які сприяють створенню та діяльності органів самоорганізації населення, прийняті програми, які фінансово підтримуують діяльність таких органів.</w:t>
      </w:r>
    </w:p>
    <w:p w:rsidR="003E6990" w:rsidRPr="003E6990" w:rsidRDefault="003E6990" w:rsidP="003E699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Зокрема здійснюється організаційно-фінансова підтримка органів самоорганізації населення. </w:t>
      </w:r>
      <w:r w:rsidRPr="003E6990">
        <w:rPr>
          <w:rFonts w:ascii="Times New Roman" w:eastAsia="Times New Roman" w:hAnsi="Times New Roman" w:cs="Times New Roman"/>
          <w:sz w:val="28"/>
          <w:szCs w:val="28"/>
          <w:lang w:eastAsia="uk-UA"/>
        </w:rPr>
        <w:t>В рамках реалізації програми сприяння діяльності об’єднань співвласників багатоквартирних будинків, житлово-будівельних кооперативів та органів самоорганізації населення у  Володимир – Волинській міській територіальній громаді на 2024-2026 роки станом на 01.12.2025 року реалізовано: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2297"/>
        <w:gridCol w:w="3938"/>
        <w:gridCol w:w="2162"/>
      </w:tblGrid>
      <w:tr w:rsidR="003E6990" w:rsidRPr="003E6990" w:rsidTr="003E6990">
        <w:trPr>
          <w:tblCellSpacing w:w="15" w:type="dxa"/>
        </w:trPr>
        <w:tc>
          <w:tcPr>
            <w:tcW w:w="936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2133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Назва ОСББ, ОСН, ЖБК</w:t>
            </w:r>
          </w:p>
        </w:tc>
        <w:tc>
          <w:tcPr>
            <w:tcW w:w="3975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Назва </w:t>
            </w:r>
            <w:proofErr w:type="spellStart"/>
            <w:r w:rsidRPr="003E6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об”єкта</w:t>
            </w:r>
            <w:proofErr w:type="spellEnd"/>
            <w:r w:rsidRPr="003E6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відповідно до зведеного кошторисного розрахунку</w:t>
            </w:r>
          </w:p>
        </w:tc>
        <w:tc>
          <w:tcPr>
            <w:tcW w:w="2161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Касові видатки з бюджету міста, грн.</w:t>
            </w:r>
          </w:p>
        </w:tc>
      </w:tr>
      <w:tr w:rsidR="003E6990" w:rsidRPr="003E6990" w:rsidTr="003E6990">
        <w:trPr>
          <w:tblCellSpacing w:w="15" w:type="dxa"/>
        </w:trPr>
        <w:tc>
          <w:tcPr>
            <w:tcW w:w="9295" w:type="dxa"/>
            <w:gridSpan w:val="4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</w:tr>
      <w:tr w:rsidR="003E6990" w:rsidRPr="003E6990" w:rsidTr="003E6990">
        <w:trPr>
          <w:tblCellSpacing w:w="15" w:type="dxa"/>
        </w:trPr>
        <w:tc>
          <w:tcPr>
            <w:tcW w:w="936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133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ОСББ “Квадрат-6”</w:t>
            </w:r>
          </w:p>
        </w:tc>
        <w:tc>
          <w:tcPr>
            <w:tcW w:w="3975" w:type="dxa"/>
            <w:vMerge w:val="restart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Капремонт дахів </w:t>
            </w:r>
            <w:proofErr w:type="spellStart"/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співфінансування</w:t>
            </w:r>
            <w:proofErr w:type="spellEnd"/>
          </w:p>
        </w:tc>
        <w:tc>
          <w:tcPr>
            <w:tcW w:w="2161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500000</w:t>
            </w:r>
          </w:p>
        </w:tc>
      </w:tr>
      <w:tr w:rsidR="003E6990" w:rsidRPr="003E6990" w:rsidTr="003E6990">
        <w:trPr>
          <w:tblCellSpacing w:w="15" w:type="dxa"/>
        </w:trPr>
        <w:tc>
          <w:tcPr>
            <w:tcW w:w="936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133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БКГ </w:t>
            </w:r>
            <w:proofErr w:type="spellStart"/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О.Хохол</w:t>
            </w:r>
            <w:proofErr w:type="spellEnd"/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15</w:t>
            </w:r>
          </w:p>
        </w:tc>
        <w:tc>
          <w:tcPr>
            <w:tcW w:w="0" w:type="auto"/>
            <w:vMerge/>
            <w:vAlign w:val="center"/>
            <w:hideMark/>
          </w:tcPr>
          <w:p w:rsidR="003E6990" w:rsidRPr="003E6990" w:rsidRDefault="003E6990" w:rsidP="003E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61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386804</w:t>
            </w:r>
          </w:p>
        </w:tc>
      </w:tr>
      <w:tr w:rsidR="003E6990" w:rsidRPr="003E6990" w:rsidTr="003E6990">
        <w:trPr>
          <w:tblCellSpacing w:w="15" w:type="dxa"/>
        </w:trPr>
        <w:tc>
          <w:tcPr>
            <w:tcW w:w="936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133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ОСББ “Гармонія”</w:t>
            </w:r>
          </w:p>
        </w:tc>
        <w:tc>
          <w:tcPr>
            <w:tcW w:w="0" w:type="auto"/>
            <w:vMerge/>
            <w:vAlign w:val="center"/>
            <w:hideMark/>
          </w:tcPr>
          <w:p w:rsidR="003E6990" w:rsidRPr="003E6990" w:rsidRDefault="003E6990" w:rsidP="003E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61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100000</w:t>
            </w:r>
          </w:p>
        </w:tc>
      </w:tr>
      <w:tr w:rsidR="003E6990" w:rsidRPr="003E6990" w:rsidTr="003E6990">
        <w:trPr>
          <w:tblCellSpacing w:w="15" w:type="dxa"/>
        </w:trPr>
        <w:tc>
          <w:tcPr>
            <w:tcW w:w="936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133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ОСББ “Легенда”</w:t>
            </w:r>
          </w:p>
        </w:tc>
        <w:tc>
          <w:tcPr>
            <w:tcW w:w="3975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Співфінанс</w:t>
            </w:r>
            <w:proofErr w:type="spellEnd"/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капрем.ліфтів</w:t>
            </w:r>
            <w:proofErr w:type="spellEnd"/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 ОСББ “Легенда” вул. Луцька, 101/1 (1 ліфт)</w:t>
            </w:r>
          </w:p>
        </w:tc>
        <w:tc>
          <w:tcPr>
            <w:tcW w:w="2161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392971,68</w:t>
            </w:r>
          </w:p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3E6990" w:rsidRPr="003E6990" w:rsidTr="003E6990">
        <w:trPr>
          <w:tblCellSpacing w:w="15" w:type="dxa"/>
        </w:trPr>
        <w:tc>
          <w:tcPr>
            <w:tcW w:w="936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133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ЖБК “Волинь”</w:t>
            </w:r>
          </w:p>
        </w:tc>
        <w:tc>
          <w:tcPr>
            <w:tcW w:w="3975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Співфінанс</w:t>
            </w:r>
            <w:proofErr w:type="spellEnd"/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капрем.ліфтів</w:t>
            </w:r>
            <w:proofErr w:type="spellEnd"/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ЖБК “Волинь” вул. Луцька, 101/2 (1 ліфт)</w:t>
            </w:r>
          </w:p>
        </w:tc>
        <w:tc>
          <w:tcPr>
            <w:tcW w:w="2161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223661,33</w:t>
            </w:r>
          </w:p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3E6990" w:rsidRPr="003E6990" w:rsidTr="003E6990">
        <w:trPr>
          <w:tblCellSpacing w:w="15" w:type="dxa"/>
        </w:trPr>
        <w:tc>
          <w:tcPr>
            <w:tcW w:w="936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2133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ЖБК “Травневий”</w:t>
            </w:r>
          </w:p>
        </w:tc>
        <w:tc>
          <w:tcPr>
            <w:tcW w:w="3975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ЖБК “Травневий” </w:t>
            </w:r>
            <w:proofErr w:type="spellStart"/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</w:t>
            </w:r>
            <w:proofErr w:type="spellEnd"/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Луцька, 105/2 (2 ліфта)</w:t>
            </w:r>
          </w:p>
        </w:tc>
        <w:tc>
          <w:tcPr>
            <w:tcW w:w="2161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739867,49</w:t>
            </w:r>
          </w:p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3E6990" w:rsidRPr="003E6990" w:rsidTr="003E6990">
        <w:trPr>
          <w:tblCellSpacing w:w="15" w:type="dxa"/>
        </w:trPr>
        <w:tc>
          <w:tcPr>
            <w:tcW w:w="936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133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ЖБК “Шевченківський”</w:t>
            </w:r>
          </w:p>
        </w:tc>
        <w:tc>
          <w:tcPr>
            <w:tcW w:w="3975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ЖБК “Шевченківський” вул. Ковельська, 138/2 (1 ліфт)</w:t>
            </w:r>
          </w:p>
        </w:tc>
        <w:tc>
          <w:tcPr>
            <w:tcW w:w="2161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195836,81</w:t>
            </w:r>
          </w:p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3E6990" w:rsidRPr="003E6990" w:rsidTr="003E6990">
        <w:trPr>
          <w:tblCellSpacing w:w="15" w:type="dxa"/>
        </w:trPr>
        <w:tc>
          <w:tcPr>
            <w:tcW w:w="7104" w:type="dxa"/>
            <w:gridSpan w:val="3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Разом</w:t>
            </w:r>
          </w:p>
        </w:tc>
        <w:tc>
          <w:tcPr>
            <w:tcW w:w="2161" w:type="dxa"/>
            <w:vAlign w:val="center"/>
            <w:hideMark/>
          </w:tcPr>
          <w:p w:rsidR="003E6990" w:rsidRPr="003E6990" w:rsidRDefault="003E6990" w:rsidP="003E69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E6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2539141,0</w:t>
            </w:r>
          </w:p>
        </w:tc>
      </w:tr>
    </w:tbl>
    <w:p w:rsidR="003E6990" w:rsidRPr="003E6990" w:rsidRDefault="002413B1" w:rsidP="003E6990">
      <w:pPr>
        <w:pStyle w:val="a4"/>
        <w:rPr>
          <w:sz w:val="28"/>
          <w:szCs w:val="28"/>
        </w:rPr>
      </w:pPr>
      <w:hyperlink r:id="rId5" w:history="1">
        <w:r w:rsidR="003E6990" w:rsidRPr="003E6990">
          <w:rPr>
            <w:rStyle w:val="a3"/>
            <w:sz w:val="28"/>
            <w:szCs w:val="28"/>
          </w:rPr>
          <w:t>https://volodymyrrada.gov.ua/vidbulasya-zustrich-z-golovamy-osbb/</w:t>
        </w:r>
      </w:hyperlink>
    </w:p>
    <w:p w:rsidR="003E6990" w:rsidRPr="003E6990" w:rsidRDefault="002413B1" w:rsidP="003E6990">
      <w:pPr>
        <w:pStyle w:val="a4"/>
        <w:rPr>
          <w:sz w:val="28"/>
          <w:szCs w:val="28"/>
        </w:rPr>
      </w:pPr>
      <w:hyperlink r:id="rId6" w:history="1">
        <w:r w:rsidR="003E6990" w:rsidRPr="003E6990">
          <w:rPr>
            <w:rStyle w:val="a3"/>
            <w:sz w:val="28"/>
            <w:szCs w:val="28"/>
          </w:rPr>
          <w:t>https://volodymyrrada.gov.ua/vyyizne-zasidannya-komisiyi-z-rozglyadu-zvernen-shhodo-spivfinansuvannya-osbb-ta-zhbk/</w:t>
        </w:r>
      </w:hyperlink>
    </w:p>
    <w:p w:rsidR="003E6990" w:rsidRPr="003E6990" w:rsidRDefault="003E6990" w:rsidP="003E699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990" w:rsidRPr="003E6990" w:rsidRDefault="003E6990" w:rsidP="003E6990">
      <w:pPr>
        <w:pStyle w:val="TableParagraph"/>
        <w:ind w:firstLine="250"/>
        <w:rPr>
          <w:color w:val="000000" w:themeColor="text1"/>
          <w:sz w:val="28"/>
          <w:szCs w:val="28"/>
        </w:rPr>
      </w:pPr>
      <w:r w:rsidRPr="003E6990">
        <w:rPr>
          <w:color w:val="000000" w:themeColor="text1"/>
          <w:sz w:val="28"/>
          <w:szCs w:val="28"/>
        </w:rPr>
        <w:t xml:space="preserve">У звітному періоді Ковельською міською радою в рамках заходів із підтримки органів самоорганізації населення (будинкових та вуличних комітетів) проведено поточний ремонт прибудинкових територій за </w:t>
      </w:r>
      <w:proofErr w:type="spellStart"/>
      <w:r w:rsidRPr="003E6990">
        <w:rPr>
          <w:color w:val="000000" w:themeColor="text1"/>
          <w:sz w:val="28"/>
          <w:szCs w:val="28"/>
        </w:rPr>
        <w:t>адресою</w:t>
      </w:r>
      <w:proofErr w:type="spellEnd"/>
      <w:r w:rsidRPr="003E6990">
        <w:rPr>
          <w:color w:val="000000" w:themeColor="text1"/>
          <w:sz w:val="28"/>
          <w:szCs w:val="28"/>
        </w:rPr>
        <w:t>:</w:t>
      </w:r>
    </w:p>
    <w:p w:rsidR="003E6990" w:rsidRPr="003E6990" w:rsidRDefault="003E6990" w:rsidP="003E6990">
      <w:pPr>
        <w:pStyle w:val="Table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3E6990">
        <w:rPr>
          <w:color w:val="000000" w:themeColor="text1"/>
          <w:sz w:val="28"/>
          <w:szCs w:val="28"/>
        </w:rPr>
        <w:t>вул. Гетьмана Скоропадського, 1, 3.</w:t>
      </w:r>
    </w:p>
    <w:p w:rsidR="003E6990" w:rsidRPr="003E6990" w:rsidRDefault="003E6990" w:rsidP="003E6990">
      <w:pPr>
        <w:pStyle w:val="TableParagraph"/>
        <w:rPr>
          <w:color w:val="000000" w:themeColor="text1"/>
          <w:sz w:val="28"/>
          <w:szCs w:val="28"/>
        </w:rPr>
      </w:pPr>
      <w:r w:rsidRPr="003E6990">
        <w:rPr>
          <w:color w:val="000000" w:themeColor="text1"/>
          <w:sz w:val="28"/>
          <w:szCs w:val="28"/>
        </w:rPr>
        <w:t>Також здійснено поточні ремонти заїздів та прибудинкових територій у місті Ковелі за адресами:</w:t>
      </w:r>
    </w:p>
    <w:p w:rsidR="003E6990" w:rsidRPr="003E6990" w:rsidRDefault="003E6990" w:rsidP="003E6990">
      <w:pPr>
        <w:pStyle w:val="Table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3E6990">
        <w:rPr>
          <w:color w:val="000000" w:themeColor="text1"/>
          <w:sz w:val="28"/>
          <w:szCs w:val="28"/>
        </w:rPr>
        <w:t>вул. Володимирська, 2, 4, 4а;</w:t>
      </w:r>
    </w:p>
    <w:p w:rsidR="003E6990" w:rsidRPr="003E6990" w:rsidRDefault="003E6990" w:rsidP="003E6990">
      <w:pPr>
        <w:pStyle w:val="Table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3E6990">
        <w:rPr>
          <w:color w:val="000000" w:themeColor="text1"/>
          <w:sz w:val="28"/>
          <w:szCs w:val="28"/>
        </w:rPr>
        <w:t>вул. Героїв України, 7, 11;</w:t>
      </w:r>
    </w:p>
    <w:p w:rsidR="003E6990" w:rsidRPr="003E6990" w:rsidRDefault="003E6990" w:rsidP="003E6990">
      <w:pPr>
        <w:pStyle w:val="Table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3E6990">
        <w:rPr>
          <w:color w:val="000000" w:themeColor="text1"/>
          <w:sz w:val="28"/>
          <w:szCs w:val="28"/>
        </w:rPr>
        <w:t>вул. Косачів, 1;</w:t>
      </w:r>
    </w:p>
    <w:p w:rsidR="003E6990" w:rsidRPr="003E6990" w:rsidRDefault="003E6990" w:rsidP="003E6990">
      <w:pPr>
        <w:pStyle w:val="Table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3E6990">
        <w:rPr>
          <w:color w:val="000000" w:themeColor="text1"/>
          <w:sz w:val="28"/>
          <w:szCs w:val="28"/>
        </w:rPr>
        <w:t>вул. Вітовського, 1а.</w:t>
      </w:r>
    </w:p>
    <w:p w:rsidR="003E6990" w:rsidRPr="003E6990" w:rsidRDefault="003E6990" w:rsidP="003E6990">
      <w:pPr>
        <w:pStyle w:val="TableParagraph"/>
        <w:rPr>
          <w:color w:val="000000" w:themeColor="text1"/>
          <w:sz w:val="28"/>
          <w:szCs w:val="28"/>
        </w:rPr>
      </w:pPr>
      <w:r w:rsidRPr="003E6990">
        <w:rPr>
          <w:color w:val="000000" w:themeColor="text1"/>
          <w:sz w:val="28"/>
          <w:szCs w:val="28"/>
        </w:rPr>
        <w:t>У 2025 році розпочато роботи на об’єкті</w:t>
      </w:r>
      <w:r w:rsidRPr="003E6990">
        <w:rPr>
          <w:color w:val="000000" w:themeColor="text1"/>
          <w:sz w:val="28"/>
          <w:szCs w:val="28"/>
        </w:rPr>
        <w:br/>
        <w:t>«Капітальний ремонт прибудинкової території по вул. Театральна, 32, вул. Сагайдачного, 15, бульвару Лесі Українки, 31, 33, 35 у місті Ковелі Волинської області», завершення яких планується у 2026 році.</w:t>
      </w:r>
    </w:p>
    <w:p w:rsidR="003E6990" w:rsidRPr="003E6990" w:rsidRDefault="003E6990" w:rsidP="003E699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990">
        <w:rPr>
          <w:rFonts w:ascii="Times New Roman" w:hAnsi="Times New Roman" w:cs="Times New Roman"/>
          <w:color w:val="000000" w:themeColor="text1"/>
          <w:sz w:val="28"/>
          <w:szCs w:val="28"/>
        </w:rPr>
        <w:t>https://kowelrada.gov.ua/u-koveli-vedutsya-potochni-remonty-dorig-ta-prybudynkovyh-terytorij/</w:t>
      </w:r>
    </w:p>
    <w:p w:rsidR="003E6990" w:rsidRPr="003E6990" w:rsidRDefault="003E6990" w:rsidP="003E6990">
      <w:pPr>
        <w:pStyle w:val="TableParagraph"/>
        <w:ind w:left="0" w:firstLine="708"/>
        <w:rPr>
          <w:sz w:val="28"/>
          <w:szCs w:val="28"/>
        </w:rPr>
      </w:pPr>
      <w:r w:rsidRPr="003E6990">
        <w:rPr>
          <w:sz w:val="28"/>
          <w:szCs w:val="28"/>
        </w:rPr>
        <w:t xml:space="preserve">У Нововолинській міській раді проведено  форум </w:t>
      </w:r>
      <w:hyperlink r:id="rId7" w:tooltip="Постоянная ссылка: " w:history="1">
        <w:r w:rsidRPr="003E6990">
          <w:rPr>
            <w:bCs/>
            <w:kern w:val="36"/>
            <w:sz w:val="28"/>
            <w:szCs w:val="28"/>
            <w:bdr w:val="none" w:sz="0" w:space="0" w:color="auto" w:frame="1"/>
            <w:lang w:eastAsia="uk-UA"/>
          </w:rPr>
          <w:t>«ОСББ – разом сила», на якому головам об</w:t>
        </w:r>
        <w:r w:rsidRPr="003E6990">
          <w:rPr>
            <w:bCs/>
            <w:kern w:val="36"/>
            <w:sz w:val="28"/>
            <w:szCs w:val="28"/>
            <w:bdr w:val="none" w:sz="0" w:space="0" w:color="auto" w:frame="1"/>
            <w:lang w:val="ru-RU" w:eastAsia="uk-UA"/>
          </w:rPr>
          <w:t>’</w:t>
        </w:r>
        <w:r w:rsidRPr="003E6990">
          <w:rPr>
            <w:bCs/>
            <w:kern w:val="36"/>
            <w:sz w:val="28"/>
            <w:szCs w:val="28"/>
            <w:bdr w:val="none" w:sz="0" w:space="0" w:color="auto" w:frame="1"/>
            <w:lang w:eastAsia="uk-UA"/>
          </w:rPr>
          <w:t>єднань співвласників багатоквартирних будинків</w:t>
        </w:r>
      </w:hyperlink>
      <w:r w:rsidRPr="003E6990">
        <w:rPr>
          <w:bCs/>
          <w:kern w:val="36"/>
          <w:sz w:val="28"/>
          <w:szCs w:val="28"/>
          <w:lang w:eastAsia="uk-UA"/>
        </w:rPr>
        <w:t xml:space="preserve">, експертами презентовано кращі практики впровадження енергоефективності. </w:t>
      </w:r>
      <w:hyperlink r:id="rId8" w:history="1">
        <w:r w:rsidRPr="003E6990">
          <w:rPr>
            <w:rStyle w:val="a3"/>
            <w:sz w:val="28"/>
            <w:szCs w:val="28"/>
          </w:rPr>
          <w:t>https://nov-rada.gov.ua/2025/11/29/osbb-razom-syla-u-novovolynsku-vdruhe-vidbuvsia-forum-spivvlasnykiv-bahatokvartyrnykh-budynkiv/</w:t>
        </w:r>
      </w:hyperlink>
      <w:r w:rsidRPr="003E6990">
        <w:rPr>
          <w:sz w:val="28"/>
          <w:szCs w:val="28"/>
        </w:rPr>
        <w:t>.</w:t>
      </w:r>
    </w:p>
    <w:p w:rsidR="003E6990" w:rsidRPr="003E6990" w:rsidRDefault="003E6990" w:rsidP="003E6990">
      <w:pPr>
        <w:pStyle w:val="TableParagraph"/>
        <w:ind w:left="0"/>
        <w:rPr>
          <w:sz w:val="28"/>
          <w:szCs w:val="28"/>
        </w:rPr>
      </w:pPr>
    </w:p>
    <w:p w:rsidR="003E6990" w:rsidRPr="003E6990" w:rsidRDefault="003E6990" w:rsidP="003E6990">
      <w:pPr>
        <w:pStyle w:val="TableParagraph"/>
        <w:ind w:left="0" w:firstLine="708"/>
        <w:rPr>
          <w:sz w:val="28"/>
          <w:szCs w:val="28"/>
        </w:rPr>
      </w:pPr>
      <w:r w:rsidRPr="003E6990">
        <w:rPr>
          <w:bCs/>
          <w:kern w:val="36"/>
          <w:sz w:val="28"/>
          <w:szCs w:val="28"/>
          <w:lang w:eastAsia="uk-UA"/>
        </w:rPr>
        <w:t>На нараді, яку провела Нововолинська міська рада разом з представниками Державної слу</w:t>
      </w:r>
      <w:r>
        <w:rPr>
          <w:bCs/>
          <w:kern w:val="36"/>
          <w:sz w:val="28"/>
          <w:szCs w:val="28"/>
          <w:lang w:eastAsia="uk-UA"/>
        </w:rPr>
        <w:t>ж</w:t>
      </w:r>
      <w:r w:rsidRPr="003E6990">
        <w:rPr>
          <w:bCs/>
          <w:kern w:val="36"/>
          <w:sz w:val="28"/>
          <w:szCs w:val="28"/>
          <w:lang w:eastAsia="uk-UA"/>
        </w:rPr>
        <w:t xml:space="preserve">би України з надзвичайних ситуацій, </w:t>
      </w:r>
      <w:hyperlink r:id="rId9" w:tooltip="Постоянная ссылка: Керівників ОСББ у Нововолинську поінформували про вимоги до утримання найпростіших укриттів" w:history="1">
        <w:r w:rsidRPr="003E6990">
          <w:rPr>
            <w:bCs/>
            <w:kern w:val="36"/>
            <w:sz w:val="28"/>
            <w:szCs w:val="28"/>
            <w:bdr w:val="none" w:sz="0" w:space="0" w:color="auto" w:frame="1"/>
            <w:lang w:eastAsia="uk-UA"/>
          </w:rPr>
          <w:t>керівників ОСББ у Нововолинську поінформували про вимоги до утримання найпростіших укриттів</w:t>
        </w:r>
      </w:hyperlink>
      <w:r w:rsidRPr="003E6990">
        <w:rPr>
          <w:bCs/>
          <w:kern w:val="36"/>
          <w:sz w:val="28"/>
          <w:szCs w:val="28"/>
          <w:lang w:eastAsia="uk-UA"/>
        </w:rPr>
        <w:t xml:space="preserve">. </w:t>
      </w:r>
      <w:hyperlink r:id="rId10" w:history="1">
        <w:r w:rsidRPr="003E6990">
          <w:rPr>
            <w:rStyle w:val="a3"/>
            <w:sz w:val="28"/>
            <w:szCs w:val="28"/>
          </w:rPr>
          <w:t>https://nov-rada.gov.ua/2025/10/31/kerivnykiv-osbb-u-novovolynsku-poinformuvaly-pro-vymohy-do-utrymannia-najprostishykh-ukryttiv/</w:t>
        </w:r>
      </w:hyperlink>
      <w:r w:rsidRPr="003E6990">
        <w:rPr>
          <w:sz w:val="28"/>
          <w:szCs w:val="28"/>
        </w:rPr>
        <w:t>.</w:t>
      </w:r>
    </w:p>
    <w:p w:rsidR="003E6990" w:rsidRPr="003E6990" w:rsidRDefault="003E6990" w:rsidP="003E6990">
      <w:pPr>
        <w:shd w:val="clear" w:color="auto" w:fill="FFFFFF"/>
        <w:spacing w:after="0" w:line="24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3E6990" w:rsidRPr="003E6990" w:rsidRDefault="002413B1" w:rsidP="003E6990">
      <w:pPr>
        <w:rPr>
          <w:rFonts w:ascii="Times New Roman" w:hAnsi="Times New Roman" w:cs="Times New Roman"/>
          <w:sz w:val="28"/>
          <w:szCs w:val="28"/>
        </w:rPr>
      </w:pPr>
      <w:hyperlink r:id="rId11" w:tooltip="Постоянная ссылка: Голова Нововолинської громади проводить зустрічі з представниками ОСББ" w:history="1">
        <w:r w:rsidR="003E6990" w:rsidRPr="003E6990">
          <w:rPr>
            <w:rFonts w:ascii="Times New Roman" w:eastAsia="Times New Roman" w:hAnsi="Times New Roman" w:cs="Times New Roman"/>
            <w:bCs/>
            <w:kern w:val="36"/>
            <w:sz w:val="28"/>
            <w:szCs w:val="28"/>
            <w:bdr w:val="none" w:sz="0" w:space="0" w:color="auto" w:frame="1"/>
            <w:lang w:eastAsia="uk-UA"/>
          </w:rPr>
          <w:t>Голова Нововолинської громади проводить зустрічі з представниками ОСББ</w:t>
        </w:r>
      </w:hyperlink>
      <w:r w:rsidR="003E6990" w:rsidRPr="003E6990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uk-UA"/>
        </w:rPr>
        <w:t xml:space="preserve">. </w:t>
      </w:r>
      <w:r w:rsidR="003E6990" w:rsidRPr="003E69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громаді діє Револьверний фонд, який допомагає об’єднанням реалізовувати ремонти та енергоефективні </w:t>
      </w:r>
      <w:proofErr w:type="spellStart"/>
      <w:r w:rsidR="003E6990" w:rsidRPr="003E6990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проєкти</w:t>
      </w:r>
      <w:proofErr w:type="spellEnd"/>
      <w:r w:rsidR="003E6990" w:rsidRPr="003E69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Разом продовжують оновлювати сміттєві майданчики, встановлювати контейнери закритого типу, покращувати зупинки громадського транспорту, понижувати тротуари, облаштовувати пішохідні зони. </w:t>
      </w:r>
      <w:hyperlink r:id="rId12" w:history="1">
        <w:r w:rsidR="003E6990" w:rsidRPr="003E6990">
          <w:rPr>
            <w:rStyle w:val="a3"/>
            <w:rFonts w:ascii="Times New Roman" w:hAnsi="Times New Roman" w:cs="Times New Roman"/>
            <w:sz w:val="28"/>
            <w:szCs w:val="28"/>
          </w:rPr>
          <w:t>https://nov-rada.gov.ua/2025/10/24/holova-novovolynskoi-hromady-provodyt-zustrichi-z-predstavnykamy-osbb/</w:t>
        </w:r>
      </w:hyperlink>
      <w:r w:rsidR="003E6990">
        <w:rPr>
          <w:rFonts w:ascii="Times New Roman" w:hAnsi="Times New Roman" w:cs="Times New Roman"/>
          <w:sz w:val="28"/>
          <w:szCs w:val="28"/>
        </w:rPr>
        <w:t>.</w:t>
      </w:r>
    </w:p>
    <w:p w:rsidR="003E6990" w:rsidRPr="003E6990" w:rsidRDefault="003E6990" w:rsidP="003E6990">
      <w:pPr>
        <w:shd w:val="clear" w:color="auto" w:fill="FFFFFF"/>
        <w:spacing w:after="0" w:line="240" w:lineRule="auto"/>
        <w:ind w:firstLine="708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3E6990" w:rsidRPr="003E6990" w:rsidRDefault="003E6990" w:rsidP="003E6990">
      <w:pPr>
        <w:rPr>
          <w:rFonts w:ascii="Times New Roman" w:hAnsi="Times New Roman" w:cs="Times New Roman"/>
          <w:sz w:val="28"/>
          <w:szCs w:val="28"/>
        </w:rPr>
      </w:pPr>
    </w:p>
    <w:p w:rsidR="003E6990" w:rsidRPr="003E6990" w:rsidRDefault="003E6990" w:rsidP="003E6990">
      <w:pPr>
        <w:pStyle w:val="TableParagraph"/>
        <w:ind w:left="0"/>
        <w:rPr>
          <w:sz w:val="28"/>
          <w:szCs w:val="28"/>
        </w:rPr>
      </w:pPr>
    </w:p>
    <w:sectPr w:rsidR="003E6990" w:rsidRPr="003E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760D3"/>
    <w:multiLevelType w:val="multilevel"/>
    <w:tmpl w:val="8A40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5E2144"/>
    <w:multiLevelType w:val="multilevel"/>
    <w:tmpl w:val="D46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90"/>
    <w:rsid w:val="002413B1"/>
    <w:rsid w:val="003E6990"/>
    <w:rsid w:val="0089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A1C8"/>
  <w15:chartTrackingRefBased/>
  <w15:docId w15:val="{C8397DBD-F4B3-43CE-B80D-DE52CD1D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6990"/>
    <w:rPr>
      <w:color w:val="0000FF"/>
      <w:u w:val="single"/>
    </w:rPr>
  </w:style>
  <w:style w:type="paragraph" w:customStyle="1" w:styleId="TableParagraph">
    <w:name w:val="Table Paragraph"/>
    <w:basedOn w:val="a"/>
    <w:qFormat/>
    <w:rsid w:val="003E699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semiHidden/>
    <w:unhideWhenUsed/>
    <w:rsid w:val="003E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FollowedHyperlink"/>
    <w:basedOn w:val="a0"/>
    <w:uiPriority w:val="99"/>
    <w:semiHidden/>
    <w:unhideWhenUsed/>
    <w:rsid w:val="003E6990"/>
    <w:rPr>
      <w:color w:val="954F72" w:themeColor="followedHyperlink"/>
      <w:u w:val="single"/>
    </w:rPr>
  </w:style>
  <w:style w:type="paragraph" w:customStyle="1" w:styleId="Standard">
    <w:name w:val="Standard"/>
    <w:rsid w:val="002413B1"/>
    <w:pPr>
      <w:suppressAutoHyphens/>
      <w:autoSpaceDN w:val="0"/>
      <w:spacing w:line="256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2025/11/29/osbb-razom-syla-u-novovolynsku-vdruhe-vidbuvsia-forum-spivvlasnykiv-bahatokvartyrnykh-budynki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v-rada.gov.ua/2025/11/29/osbb-razom-syla-u-novovolynsku-vdruhe-vidbuvsia-forum-spivvlasnykiv-bahatokvartyrnykh-budynkiv/" TargetMode="External"/><Relationship Id="rId12" Type="http://schemas.openxmlformats.org/officeDocument/2006/relationships/hyperlink" Target="https://nov-rada.gov.ua/2025/10/24/holova-novovolynskoi-hromady-provodyt-zustrichi-z-predstavnykamy-osb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lodymyrrada.gov.ua/vyyizne-zasidannya-komisiyi-z-rozglyadu-zvernen-shhodo-spivfinansuvannya-osbb-ta-zhbk/" TargetMode="External"/><Relationship Id="rId11" Type="http://schemas.openxmlformats.org/officeDocument/2006/relationships/hyperlink" Target="https://nov-rada.gov.ua/2025/10/24/holova-novovolynskoi-hromady-provodyt-zustrichi-z-predstavnykamy-osbb/" TargetMode="External"/><Relationship Id="rId5" Type="http://schemas.openxmlformats.org/officeDocument/2006/relationships/hyperlink" Target="https://volodymyrrada.gov.ua/vidbulasya-zustrich-z-golovamy-osbb/" TargetMode="External"/><Relationship Id="rId10" Type="http://schemas.openxmlformats.org/officeDocument/2006/relationships/hyperlink" Target="https://nov-rada.gov.ua/2025/10/31/kerivnykiv-osbb-u-novovolynsku-poinformuvaly-pro-vymohy-do-utrymannia-najprostishykh-ukrytti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-rada.gov.ua/2025/10/31/kerivnykiv-osbb-u-novovolynsku-poinformuvaly-pro-vymohy-do-utrymannia-najprostishykh-ukrytti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2025-12-23T13:46:00Z</dcterms:created>
  <dcterms:modified xsi:type="dcterms:W3CDTF">2025-12-23T13:46:00Z</dcterms:modified>
</cp:coreProperties>
</file>