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2993"/>
        <w:gridCol w:w="4048"/>
      </w:tblGrid>
      <w:tr w:rsidR="0082095E" w:rsidRPr="007558C5" w:rsidTr="00B70D86">
        <w:trPr>
          <w:trHeight w:val="20"/>
        </w:trPr>
        <w:tc>
          <w:tcPr>
            <w:tcW w:w="2993" w:type="dxa"/>
            <w:hideMark/>
          </w:tcPr>
          <w:p w:rsidR="0082095E" w:rsidRPr="007558C5" w:rsidRDefault="0082095E" w:rsidP="00B70D86">
            <w:pPr>
              <w:spacing w:before="120"/>
              <w:rPr>
                <w:noProof/>
                <w:szCs w:val="28"/>
              </w:rPr>
            </w:pPr>
          </w:p>
        </w:tc>
        <w:tc>
          <w:tcPr>
            <w:tcW w:w="4048" w:type="dxa"/>
            <w:hideMark/>
          </w:tcPr>
          <w:p w:rsidR="0082095E" w:rsidRPr="007558C5" w:rsidRDefault="0082095E" w:rsidP="00B70D86">
            <w:pPr>
              <w:spacing w:before="120"/>
              <w:rPr>
                <w:noProof/>
                <w:szCs w:val="28"/>
              </w:rPr>
            </w:pPr>
          </w:p>
        </w:tc>
      </w:tr>
    </w:tbl>
    <w:p w:rsidR="008D1ECE" w:rsidRDefault="008A445F"/>
    <w:p w:rsidR="0082095E" w:rsidRDefault="0082095E"/>
    <w:p w:rsidR="0082095E" w:rsidRDefault="0082095E"/>
    <w:p w:rsidR="0082095E" w:rsidRDefault="0082095E"/>
    <w:p w:rsidR="0082095E" w:rsidRDefault="0082095E" w:rsidP="0082095E">
      <w:pPr>
        <w:ind w:firstLine="708"/>
        <w:rPr>
          <w:noProof/>
          <w:szCs w:val="28"/>
        </w:rPr>
      </w:pPr>
      <w:r>
        <w:t xml:space="preserve">У Волинській області </w:t>
      </w:r>
      <w:r>
        <w:rPr>
          <w:noProof/>
          <w:szCs w:val="28"/>
        </w:rPr>
        <w:t>створюються</w:t>
      </w:r>
      <w:r w:rsidRPr="007558C5">
        <w:rPr>
          <w:noProof/>
          <w:szCs w:val="28"/>
        </w:rPr>
        <w:t xml:space="preserve"> умов</w:t>
      </w:r>
      <w:r>
        <w:rPr>
          <w:noProof/>
          <w:szCs w:val="28"/>
        </w:rPr>
        <w:t>и</w:t>
      </w:r>
      <w:r w:rsidRPr="007558C5">
        <w:rPr>
          <w:noProof/>
          <w:szCs w:val="28"/>
        </w:rPr>
        <w:t xml:space="preserve"> для залучення інститутів громадянського суспільства до формування, реалізації, моніторингу та оцінки політики</w:t>
      </w:r>
      <w:r>
        <w:rPr>
          <w:noProof/>
          <w:szCs w:val="28"/>
        </w:rPr>
        <w:t xml:space="preserve"> безбарʼєрності на обласному</w:t>
      </w:r>
      <w:r w:rsidRPr="007558C5">
        <w:rPr>
          <w:noProof/>
          <w:szCs w:val="28"/>
        </w:rPr>
        <w:t xml:space="preserve"> та місцевому рівні</w:t>
      </w:r>
      <w:r>
        <w:rPr>
          <w:noProof/>
          <w:szCs w:val="28"/>
        </w:rPr>
        <w:t>.</w:t>
      </w:r>
    </w:p>
    <w:p w:rsidR="0082095E" w:rsidRDefault="0082095E" w:rsidP="0082095E">
      <w:pPr>
        <w:ind w:firstLine="708"/>
        <w:rPr>
          <w:noProof/>
          <w:szCs w:val="28"/>
        </w:rPr>
      </w:pPr>
      <w:r>
        <w:rPr>
          <w:noProof/>
          <w:szCs w:val="28"/>
        </w:rPr>
        <w:t>Вибудовується взаємодія обласної державної адміністрації, обласної ради та територіальних громад області</w:t>
      </w:r>
      <w:r w:rsidRPr="007558C5">
        <w:rPr>
          <w:noProof/>
          <w:szCs w:val="28"/>
        </w:rPr>
        <w:t xml:space="preserve"> з інститутами громадянського суспіль</w:t>
      </w:r>
      <w:r>
        <w:rPr>
          <w:noProof/>
          <w:szCs w:val="28"/>
        </w:rPr>
        <w:t>ства (громадськими організаціями, благодійними фондами, засобами масової інформації, амбасадорами тощо) під час реалізації</w:t>
      </w:r>
      <w:r w:rsidRPr="007558C5">
        <w:rPr>
          <w:noProof/>
          <w:szCs w:val="28"/>
        </w:rPr>
        <w:t xml:space="preserve"> проектів</w:t>
      </w:r>
      <w:r>
        <w:rPr>
          <w:noProof/>
          <w:szCs w:val="28"/>
        </w:rPr>
        <w:t xml:space="preserve"> та заходів із</w:t>
      </w:r>
      <w:r w:rsidRPr="007558C5">
        <w:rPr>
          <w:noProof/>
          <w:szCs w:val="28"/>
        </w:rPr>
        <w:t xml:space="preserve"> безбар’єрності та забезпечення участі представників органів виконавчої влади відповідно до компетенції у заходах з безбарʼєрності, що організовуються інститутами громадянського суспільства</w:t>
      </w:r>
      <w:r>
        <w:rPr>
          <w:noProof/>
          <w:szCs w:val="28"/>
        </w:rPr>
        <w:t>.</w:t>
      </w:r>
    </w:p>
    <w:p w:rsidR="0082095E" w:rsidRDefault="0082095E" w:rsidP="0082095E">
      <w:pPr>
        <w:ind w:firstLine="708"/>
        <w:rPr>
          <w:noProof/>
          <w:szCs w:val="28"/>
          <w:lang w:val="ru-RU"/>
        </w:rPr>
      </w:pPr>
      <w:r>
        <w:rPr>
          <w:noProof/>
          <w:szCs w:val="28"/>
        </w:rPr>
        <w:t>При обласній державній (військрвій) адміністрації створена Рада безбар</w:t>
      </w:r>
      <w:r w:rsidRPr="0082095E">
        <w:rPr>
          <w:noProof/>
          <w:szCs w:val="28"/>
          <w:lang w:val="ru-RU"/>
        </w:rPr>
        <w:t>’</w:t>
      </w:r>
      <w:r>
        <w:rPr>
          <w:noProof/>
          <w:szCs w:val="28"/>
          <w:lang w:val="ru-RU"/>
        </w:rPr>
        <w:t xml:space="preserve">єрності до складу якої входять </w:t>
      </w:r>
      <w:r w:rsidR="00A47149">
        <w:rPr>
          <w:noProof/>
          <w:szCs w:val="28"/>
        </w:rPr>
        <w:t>безбар</w:t>
      </w:r>
      <w:r w:rsidR="00A47149" w:rsidRPr="0082095E">
        <w:rPr>
          <w:noProof/>
          <w:szCs w:val="28"/>
          <w:lang w:val="ru-RU"/>
        </w:rPr>
        <w:t>’</w:t>
      </w:r>
      <w:r w:rsidR="00A47149">
        <w:rPr>
          <w:noProof/>
          <w:szCs w:val="28"/>
          <w:lang w:val="ru-RU"/>
        </w:rPr>
        <w:t>єрності</w:t>
      </w:r>
      <w:r>
        <w:rPr>
          <w:noProof/>
          <w:szCs w:val="28"/>
          <w:lang w:val="ru-RU"/>
        </w:rPr>
        <w:t xml:space="preserve"> </w:t>
      </w:r>
      <w:hyperlink r:id="rId4" w:history="1">
        <w:r w:rsidR="00A47149" w:rsidRPr="008A53A4">
          <w:rPr>
            <w:rStyle w:val="a4"/>
            <w:noProof/>
            <w:szCs w:val="28"/>
            <w:lang w:val="ru-RU"/>
          </w:rPr>
          <w:t>https://voladm.gov.ua/category/rada-bezbaryernosti-pri-volinskiy-oblasniy-derdavniy-viyskoviy-administraciyi/1/</w:t>
        </w:r>
      </w:hyperlink>
      <w:r w:rsidR="00A47149">
        <w:rPr>
          <w:noProof/>
          <w:szCs w:val="28"/>
          <w:lang w:val="ru-RU"/>
        </w:rPr>
        <w:t>.</w:t>
      </w:r>
    </w:p>
    <w:p w:rsidR="00A47149" w:rsidRDefault="00A47149" w:rsidP="00A47149">
      <w:pPr>
        <w:ind w:firstLine="708"/>
        <w:rPr>
          <w:noProof/>
          <w:szCs w:val="28"/>
          <w:lang w:val="ru-RU"/>
        </w:rPr>
      </w:pPr>
      <w:r>
        <w:t xml:space="preserve">Усі 54 територіальні громади області утворили місцеві Ради </w:t>
      </w:r>
      <w:r>
        <w:rPr>
          <w:noProof/>
          <w:szCs w:val="28"/>
        </w:rPr>
        <w:t>безбар</w:t>
      </w:r>
      <w:r w:rsidRPr="0082095E">
        <w:rPr>
          <w:noProof/>
          <w:szCs w:val="28"/>
          <w:lang w:val="ru-RU"/>
        </w:rPr>
        <w:t>’</w:t>
      </w:r>
      <w:r>
        <w:rPr>
          <w:noProof/>
          <w:szCs w:val="28"/>
          <w:lang w:val="ru-RU"/>
        </w:rPr>
        <w:t>єрності</w:t>
      </w:r>
      <w:r>
        <w:rPr>
          <w:noProof/>
          <w:szCs w:val="28"/>
          <w:lang w:val="ru-RU"/>
        </w:rPr>
        <w:t xml:space="preserve">. До складу яких теж увійшли </w:t>
      </w:r>
      <w:r>
        <w:rPr>
          <w:noProof/>
          <w:szCs w:val="28"/>
        </w:rPr>
        <w:t>безбар</w:t>
      </w:r>
      <w:r w:rsidRPr="0082095E">
        <w:rPr>
          <w:noProof/>
          <w:szCs w:val="28"/>
          <w:lang w:val="ru-RU"/>
        </w:rPr>
        <w:t>’</w:t>
      </w:r>
      <w:r>
        <w:rPr>
          <w:noProof/>
          <w:szCs w:val="28"/>
          <w:lang w:val="ru-RU"/>
        </w:rPr>
        <w:t>єрності</w:t>
      </w:r>
      <w:r>
        <w:rPr>
          <w:noProof/>
          <w:szCs w:val="28"/>
          <w:lang w:val="ru-RU"/>
        </w:rPr>
        <w:t xml:space="preserve">. </w:t>
      </w:r>
      <w:hyperlink r:id="rId5" w:history="1">
        <w:r w:rsidRPr="008A53A4">
          <w:rPr>
            <w:rStyle w:val="a4"/>
            <w:noProof/>
            <w:szCs w:val="28"/>
            <w:lang w:val="ru-RU"/>
          </w:rPr>
          <w:t>https://voladm.gov.ua/article/radi-bezbaryernosti-v-teritorialnih-gromadah-volinskoyi-oblasti/</w:t>
        </w:r>
      </w:hyperlink>
      <w:r>
        <w:rPr>
          <w:noProof/>
          <w:szCs w:val="28"/>
          <w:lang w:val="ru-RU"/>
        </w:rPr>
        <w:t>.</w:t>
      </w:r>
    </w:p>
    <w:p w:rsidR="00A47149" w:rsidRDefault="00C44AC6" w:rsidP="00C44AC6">
      <w:pPr>
        <w:ind w:firstLine="708"/>
        <w:rPr>
          <w:rFonts w:ascii="eUkraine Light" w:hAnsi="eUkraine Light"/>
          <w:color w:val="595959"/>
        </w:rPr>
      </w:pPr>
      <w:r>
        <w:rPr>
          <w:noProof/>
          <w:szCs w:val="28"/>
          <w:lang w:val="ru-RU"/>
        </w:rPr>
        <w:t>Першого</w:t>
      </w:r>
      <w:r w:rsidR="00A47149">
        <w:rPr>
          <w:noProof/>
          <w:szCs w:val="28"/>
          <w:lang w:val="ru-RU"/>
        </w:rPr>
        <w:t xml:space="preserve"> грудня на щотижневій оперативній нараді, яка проводилась за участі представників громадської організації «Зруш Скелю», начальник Волинської ОВА Іван Рудницький надав доучення структурним підрозділам облдержадміністрації та рекомендував територіальним органам центральних органів виконавчої влади та територіальним громадам області, залучати </w:t>
      </w:r>
      <w:r w:rsidR="00A47149">
        <w:rPr>
          <w:rFonts w:ascii="eUkraine Light" w:hAnsi="eUkraine Light"/>
          <w:color w:val="595959"/>
        </w:rPr>
        <w:t>п</w:t>
      </w:r>
      <w:r w:rsidR="00A47149">
        <w:rPr>
          <w:rFonts w:ascii="eUkraine Light" w:hAnsi="eUkraine Light"/>
          <w:color w:val="595959"/>
        </w:rPr>
        <w:t xml:space="preserve">редставників </w:t>
      </w:r>
      <w:r w:rsidR="00A47149">
        <w:rPr>
          <w:rFonts w:ascii="eUkraine Light" w:hAnsi="eUkraine Light"/>
          <w:color w:val="595959"/>
        </w:rPr>
        <w:t>громадськості</w:t>
      </w:r>
      <w:r w:rsidR="00A47149">
        <w:rPr>
          <w:rFonts w:ascii="eUkraine Light" w:hAnsi="eUkraine Light"/>
          <w:color w:val="595959"/>
        </w:rPr>
        <w:t xml:space="preserve"> як радників із </w:t>
      </w:r>
      <w:proofErr w:type="spellStart"/>
      <w:r w:rsidR="00A47149">
        <w:rPr>
          <w:rFonts w:ascii="eUkraine Light" w:hAnsi="eUkraine Light"/>
          <w:color w:val="595959"/>
        </w:rPr>
        <w:t>безбар’єрності</w:t>
      </w:r>
      <w:proofErr w:type="spellEnd"/>
      <w:r w:rsidR="00A47149">
        <w:rPr>
          <w:rFonts w:ascii="eUkraine Light" w:hAnsi="eUkraine Light"/>
          <w:color w:val="595959"/>
        </w:rPr>
        <w:t xml:space="preserve"> ще на етапі </w:t>
      </w:r>
      <w:proofErr w:type="spellStart"/>
      <w:r w:rsidR="00A47149">
        <w:rPr>
          <w:rFonts w:ascii="eUkraine Light" w:hAnsi="eUkraine Light"/>
          <w:color w:val="595959"/>
        </w:rPr>
        <w:t>проєктування</w:t>
      </w:r>
      <w:proofErr w:type="spellEnd"/>
      <w:r w:rsidR="00A47149">
        <w:rPr>
          <w:rFonts w:ascii="eUkraine Light" w:hAnsi="eUkraine Light"/>
          <w:color w:val="595959"/>
        </w:rPr>
        <w:t>,</w:t>
      </w:r>
      <w:r w:rsidR="00A47149">
        <w:rPr>
          <w:rFonts w:ascii="eUkraine Light" w:hAnsi="eUkraine Light"/>
          <w:color w:val="595959"/>
        </w:rPr>
        <w:t xml:space="preserve"> будівництва та реконструкцій</w:t>
      </w:r>
      <w:r w:rsidR="00A47149">
        <w:rPr>
          <w:rFonts w:ascii="eUkraine Light" w:hAnsi="eUkraine Light"/>
          <w:color w:val="595959"/>
        </w:rPr>
        <w:t xml:space="preserve"> об</w:t>
      </w:r>
      <w:r w:rsidR="00A47149" w:rsidRPr="00A47149">
        <w:rPr>
          <w:rFonts w:ascii="eUkraine Light" w:hAnsi="eUkraine Light"/>
          <w:color w:val="595959"/>
          <w:lang w:val="ru-RU"/>
        </w:rPr>
        <w:t>’</w:t>
      </w:r>
      <w:proofErr w:type="spellStart"/>
      <w:r w:rsidR="00A47149">
        <w:rPr>
          <w:rFonts w:ascii="eUkraine Light" w:hAnsi="eUkraine Light"/>
          <w:color w:val="595959"/>
          <w:lang w:val="ru-RU"/>
        </w:rPr>
        <w:t>єктів</w:t>
      </w:r>
      <w:proofErr w:type="spellEnd"/>
      <w:r w:rsidR="00A47149">
        <w:rPr>
          <w:rFonts w:ascii="eUkraine Light" w:hAnsi="eUkraine Light"/>
          <w:color w:val="595959"/>
          <w:lang w:val="ru-RU"/>
        </w:rPr>
        <w:t xml:space="preserve"> </w:t>
      </w:r>
      <w:r w:rsidR="00A47149">
        <w:rPr>
          <w:rFonts w:ascii="eUkraine Light" w:hAnsi="eUkraine Light"/>
          <w:color w:val="595959"/>
        </w:rPr>
        <w:t xml:space="preserve">державної та комунальної власності. </w:t>
      </w:r>
      <w:hyperlink r:id="rId6" w:history="1">
        <w:r w:rsidRPr="008A53A4">
          <w:rPr>
            <w:rStyle w:val="a4"/>
            <w:rFonts w:ascii="eUkraine Light" w:hAnsi="eUkraine Light"/>
          </w:rPr>
          <w:t>https://voladm.gov.ua/new/ivan-rudnickiy-predstavnikiv-gromadskosti-neobhidno-zaluchati-yak-radnikiv-iz-bezbaryernosti/</w:t>
        </w:r>
      </w:hyperlink>
      <w:r>
        <w:rPr>
          <w:rFonts w:ascii="eUkraine Light" w:hAnsi="eUkraine Light"/>
          <w:color w:val="595959"/>
        </w:rPr>
        <w:t>.</w:t>
      </w:r>
    </w:p>
    <w:p w:rsidR="00C44AC6" w:rsidRDefault="00C44AC6" w:rsidP="00C44AC6">
      <w:pPr>
        <w:ind w:firstLine="708"/>
        <w:rPr>
          <w:noProof/>
          <w:szCs w:val="28"/>
        </w:rPr>
      </w:pPr>
      <w:r>
        <w:t xml:space="preserve">Протягом року неодноразово проводились навчання щодо </w:t>
      </w:r>
      <w:r>
        <w:rPr>
          <w:noProof/>
          <w:szCs w:val="28"/>
        </w:rPr>
        <w:t>безбарʼєрності</w:t>
      </w:r>
      <w:r>
        <w:rPr>
          <w:noProof/>
          <w:szCs w:val="28"/>
        </w:rPr>
        <w:t xml:space="preserve">, які організовували спільно обласна державна (військова) адміністрація, управління містобудування та архітектури облдержадміністрації, органи місцевого самоврядування спільно з представниками інститутів громадянського суспільства. </w:t>
      </w:r>
    </w:p>
    <w:p w:rsidR="00C44AC6" w:rsidRDefault="00C44AC6" w:rsidP="00C44AC6">
      <w:pPr>
        <w:ind w:firstLine="708"/>
        <w:rPr>
          <w:noProof/>
          <w:szCs w:val="28"/>
        </w:rPr>
      </w:pPr>
      <w:r>
        <w:rPr>
          <w:noProof/>
          <w:szCs w:val="28"/>
        </w:rPr>
        <w:t xml:space="preserve">Зокрема 03 грудня проведено навчання щодо державних будівельних норм, в якому взяли участь близько 300 учасників. </w:t>
      </w:r>
      <w:hyperlink r:id="rId7" w:history="1">
        <w:r w:rsidRPr="008A53A4">
          <w:rPr>
            <w:rStyle w:val="a4"/>
            <w:noProof/>
            <w:szCs w:val="28"/>
          </w:rPr>
          <w:t>https://voladm.gov.ua/new/ova-iniciyuvala-navchannya-schodo-obovyazkovosti-dotrimannya-budivelnih-norm-pri-stvorenni-bezbaryernogo-prostoru/</w:t>
        </w:r>
      </w:hyperlink>
      <w:r>
        <w:rPr>
          <w:noProof/>
          <w:szCs w:val="28"/>
        </w:rPr>
        <w:t>.</w:t>
      </w:r>
    </w:p>
    <w:p w:rsidR="00C44AC6" w:rsidRDefault="00A25AE7" w:rsidP="00C44AC6">
      <w:pPr>
        <w:ind w:firstLine="708"/>
        <w:rPr>
          <w:noProof/>
          <w:szCs w:val="28"/>
        </w:rPr>
      </w:pPr>
      <w:r>
        <w:rPr>
          <w:noProof/>
          <w:szCs w:val="28"/>
        </w:rPr>
        <w:t xml:space="preserve">Громадські організації в області, разом із обласною державною (військовою) адміністрацією проводять заходи щодо привернення уваги до необхідності створення </w:t>
      </w:r>
      <w:r>
        <w:rPr>
          <w:noProof/>
          <w:szCs w:val="28"/>
        </w:rPr>
        <w:t>безбар</w:t>
      </w:r>
      <w:r w:rsidRPr="0082095E">
        <w:rPr>
          <w:noProof/>
          <w:szCs w:val="28"/>
          <w:lang w:val="ru-RU"/>
        </w:rPr>
        <w:t>’</w:t>
      </w:r>
      <w:r>
        <w:rPr>
          <w:noProof/>
          <w:szCs w:val="28"/>
          <w:lang w:val="ru-RU"/>
        </w:rPr>
        <w:t>єрно</w:t>
      </w:r>
      <w:r>
        <w:rPr>
          <w:noProof/>
          <w:szCs w:val="28"/>
          <w:lang w:val="ru-RU"/>
        </w:rPr>
        <w:t>го простору та моніторинг об</w:t>
      </w:r>
      <w:r w:rsidRPr="00A25AE7">
        <w:rPr>
          <w:noProof/>
          <w:szCs w:val="28"/>
          <w:lang w:val="ru-RU"/>
        </w:rPr>
        <w:t>’</w:t>
      </w:r>
      <w:r>
        <w:rPr>
          <w:noProof/>
          <w:szCs w:val="28"/>
        </w:rPr>
        <w:t xml:space="preserve">єктів усіх форм власності на предмет фізичної доступності. </w:t>
      </w:r>
    </w:p>
    <w:p w:rsidR="00A25AE7" w:rsidRDefault="00A25AE7" w:rsidP="00C44AC6">
      <w:pPr>
        <w:ind w:firstLine="708"/>
        <w:rPr>
          <w:noProof/>
          <w:szCs w:val="28"/>
        </w:rPr>
      </w:pPr>
      <w:r>
        <w:rPr>
          <w:noProof/>
          <w:szCs w:val="28"/>
        </w:rPr>
        <w:lastRenderedPageBreak/>
        <w:t xml:space="preserve">Неодноразово проводилась хода </w:t>
      </w:r>
      <w:r>
        <w:rPr>
          <w:noProof/>
          <w:szCs w:val="28"/>
        </w:rPr>
        <w:t>безбарʼєрності</w:t>
      </w:r>
      <w:r>
        <w:rPr>
          <w:noProof/>
          <w:szCs w:val="28"/>
        </w:rPr>
        <w:t xml:space="preserve">. </w:t>
      </w:r>
      <w:hyperlink r:id="rId8" w:history="1">
        <w:r w:rsidRPr="008A53A4">
          <w:rPr>
            <w:rStyle w:val="a4"/>
            <w:noProof/>
            <w:szCs w:val="28"/>
          </w:rPr>
          <w:t>https://voladm.gov.ua/new/hoda-bez-baryeriv-na-volini-vchetverte-inspektuvali-miskiy-prostir-na-dostupnist/</w:t>
        </w:r>
      </w:hyperlink>
      <w:r>
        <w:rPr>
          <w:noProof/>
          <w:szCs w:val="28"/>
        </w:rPr>
        <w:t>.</w:t>
      </w:r>
    </w:p>
    <w:p w:rsidR="00A25AE7" w:rsidRDefault="00A25AE7" w:rsidP="00C44AC6">
      <w:pPr>
        <w:ind w:firstLine="708"/>
      </w:pPr>
      <w:hyperlink r:id="rId9" w:history="1">
        <w:r w:rsidRPr="008A53A4">
          <w:rPr>
            <w:rStyle w:val="a4"/>
          </w:rPr>
          <w:t>https://voladm.gov.ua/new/hoda-bez-baryeriv-na-volini-vchetverte-inspektuvali-miskiy-prostir-na-dostupnist/</w:t>
        </w:r>
      </w:hyperlink>
      <w:r>
        <w:t>.</w:t>
      </w:r>
    </w:p>
    <w:p w:rsidR="00A25AE7" w:rsidRDefault="00A25AE7" w:rsidP="00C44AC6">
      <w:pPr>
        <w:ind w:firstLine="708"/>
      </w:pPr>
    </w:p>
    <w:p w:rsidR="00A25AE7" w:rsidRDefault="00A25AE7" w:rsidP="00C44AC6">
      <w:pPr>
        <w:ind w:firstLine="708"/>
      </w:pPr>
      <w:r>
        <w:t xml:space="preserve">Та </w:t>
      </w:r>
      <w:proofErr w:type="spellStart"/>
      <w:r>
        <w:t>моніторинги</w:t>
      </w:r>
      <w:proofErr w:type="spellEnd"/>
      <w:r>
        <w:t xml:space="preserve"> об</w:t>
      </w:r>
      <w:r w:rsidRPr="00A25AE7">
        <w:rPr>
          <w:lang w:val="ru-RU"/>
        </w:rPr>
        <w:t>’</w:t>
      </w:r>
      <w:proofErr w:type="spellStart"/>
      <w:r>
        <w:t>єктів</w:t>
      </w:r>
      <w:proofErr w:type="spellEnd"/>
      <w:r>
        <w:t xml:space="preserve"> фізичної доступності. </w:t>
      </w:r>
      <w:hyperlink r:id="rId10" w:history="1">
        <w:r w:rsidR="008A445F" w:rsidRPr="008A53A4">
          <w:rPr>
            <w:rStyle w:val="a4"/>
          </w:rPr>
          <w:t>https://voladm.gov.ua/article/zahodi-ta-podiyi-z-pitan-bezbaryernosti/</w:t>
        </w:r>
      </w:hyperlink>
      <w:r w:rsidR="008A445F">
        <w:t>.</w:t>
      </w:r>
    </w:p>
    <w:p w:rsidR="008A445F" w:rsidRDefault="008A445F" w:rsidP="00C44AC6">
      <w:pPr>
        <w:ind w:firstLine="708"/>
      </w:pPr>
      <w:r>
        <w:t xml:space="preserve">Звіти територіальних громад щодо співпраці з інститутами громадянського суспільства </w:t>
      </w:r>
      <w:proofErr w:type="spellStart"/>
      <w:r>
        <w:t>пудблікуються</w:t>
      </w:r>
      <w:proofErr w:type="spellEnd"/>
      <w:r>
        <w:t xml:space="preserve"> на офіційних сайтах територіальних громад. </w:t>
      </w:r>
    </w:p>
    <w:p w:rsidR="008A445F" w:rsidRDefault="008A445F" w:rsidP="00C44AC6">
      <w:pPr>
        <w:ind w:firstLine="708"/>
      </w:pPr>
      <w:r>
        <w:t xml:space="preserve">Зокрема Володимирська міська рада. </w:t>
      </w:r>
      <w:hyperlink r:id="rId11" w:history="1">
        <w:r w:rsidRPr="008A53A4">
          <w:rPr>
            <w:rStyle w:val="a4"/>
          </w:rPr>
          <w:t>https://volodymyrrada.gov.ua/bezbaryernist/#:~:text=%D0%9C%D0%BE%D0%BD%D1%96%D1%82%D0%BE%D1%80%D0%B8%D0%BD%D0%B3%20%D0%BF%D1%80%D0%B5%D0%B4%D1%81%D1%82%D0%B0%D0%B2%D0%BD%D0%B8%D0%BA%D0%B0%D0%BC%D0%B8%20%D0%B3%D1%80%D0%BE%D0%BC%D0%B0%D0%B4%D1%81%D1%8C%D0%BA%D0%BE%D1%81%D1%82%D1%96</w:t>
        </w:r>
      </w:hyperlink>
      <w:r>
        <w:t>.</w:t>
      </w:r>
    </w:p>
    <w:p w:rsidR="008A445F" w:rsidRDefault="008A445F" w:rsidP="00C44AC6">
      <w:pPr>
        <w:ind w:firstLine="708"/>
      </w:pPr>
      <w:bookmarkStart w:id="0" w:name="_GoBack"/>
      <w:bookmarkEnd w:id="0"/>
    </w:p>
    <w:p w:rsidR="008A445F" w:rsidRPr="00A25AE7" w:rsidRDefault="008A445F" w:rsidP="00C44AC6">
      <w:pPr>
        <w:ind w:firstLine="708"/>
      </w:pPr>
    </w:p>
    <w:sectPr w:rsidR="008A445F" w:rsidRPr="00A25A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eUkraine Ligh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5E"/>
    <w:rsid w:val="0082095E"/>
    <w:rsid w:val="008A445F"/>
    <w:rsid w:val="0091652C"/>
    <w:rsid w:val="00A25AE7"/>
    <w:rsid w:val="00A47149"/>
    <w:rsid w:val="00C44AC6"/>
    <w:rsid w:val="00C73D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55B9"/>
  <w15:chartTrackingRefBased/>
  <w15:docId w15:val="{C298123E-1A37-40B8-ADE3-B4C005F6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AC6"/>
    <w:pPr>
      <w:spacing w:after="0" w:line="240" w:lineRule="auto"/>
    </w:pPr>
    <w:rPr>
      <w:rFonts w:ascii="Times New Roman" w:eastAsia="Times New Roman" w:hAnsi="Times New Roman" w:cs="Times New Roman"/>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095E"/>
    <w:pPr>
      <w:spacing w:after="0" w:line="240" w:lineRule="auto"/>
    </w:pPr>
    <w:rPr>
      <w:rFonts w:ascii="Times New Roman" w:eastAsia="Times New Roman" w:hAnsi="Times New Roman" w:cs="Times New Roman"/>
      <w:sz w:val="28"/>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471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adm.gov.ua/new/hoda-bez-baryeriv-na-volini-vchetverte-inspektuvali-miskiy-prostir-na-dostupnis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oladm.gov.ua/new/ova-iniciyuvala-navchannya-schodo-obovyazkovosti-dotrimannya-budivelnih-norm-pri-stvorenni-bezbaryernogo-prosto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oladm.gov.ua/new/ivan-rudnickiy-predstavnikiv-gromadskosti-neobhidno-zaluchati-yak-radnikiv-iz-bezbaryernosti/" TargetMode="External"/><Relationship Id="rId11" Type="http://schemas.openxmlformats.org/officeDocument/2006/relationships/hyperlink" Target="https://volodymyrrada.gov.ua/bezbaryernist/#:~:text=%D0%9C%D0%BE%D0%BD%D1%96%D1%82%D0%BE%D1%80%D0%B8%D0%BD%D0%B3%20%D0%BF%D1%80%D0%B5%D0%B4%D1%81%D1%82%D0%B0%D0%B2%D0%BD%D0%B8%D0%BA%D0%B0%D0%BC%D0%B8%20%D0%B3%D1%80%D0%BE%D0%BC%D0%B0%D0%B4%D1%81%D1%8C%D0%BA%D0%BE%D1%81%D1%82%D1%96" TargetMode="External"/><Relationship Id="rId5" Type="http://schemas.openxmlformats.org/officeDocument/2006/relationships/hyperlink" Target="https://voladm.gov.ua/article/radi-bezbaryernosti-v-teritorialnih-gromadah-volinskoyi-oblasti/" TargetMode="External"/><Relationship Id="rId10" Type="http://schemas.openxmlformats.org/officeDocument/2006/relationships/hyperlink" Target="https://voladm.gov.ua/article/zahodi-ta-podiyi-z-pitan-bezbaryernosti/" TargetMode="External"/><Relationship Id="rId4" Type="http://schemas.openxmlformats.org/officeDocument/2006/relationships/hyperlink" Target="https://voladm.gov.ua/category/rada-bezbaryernosti-pri-volinskiy-oblasniy-derdavniy-viyskoviy-administraciyi/1/" TargetMode="External"/><Relationship Id="rId9" Type="http://schemas.openxmlformats.org/officeDocument/2006/relationships/hyperlink" Target="https://voladm.gov.ua/new/hoda-bez-baryeriv-na-volini-vchetverte-inspektuvali-miskiy-prostir-na-dostupn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2912</Words>
  <Characters>1661</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2025-12-21T20:10:00Z</dcterms:created>
  <dcterms:modified xsi:type="dcterms:W3CDTF">2025-12-21T21:02:00Z</dcterms:modified>
</cp:coreProperties>
</file>