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09" w:rsidRPr="00FB7916" w:rsidRDefault="00F463AD" w:rsidP="00874A09">
      <w:pPr>
        <w:pStyle w:val="1"/>
        <w:ind w:left="763" w:right="118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Щорічний</w:t>
      </w:r>
      <w:r w:rsidR="00DB7428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звіт</w:t>
      </w:r>
      <w:r w:rsidR="00874A09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 результати виконання  </w:t>
      </w:r>
    </w:p>
    <w:p w:rsidR="00B64206" w:rsidRPr="00FB7916" w:rsidRDefault="00B64206" w:rsidP="00B64206">
      <w:pPr>
        <w:pStyle w:val="a3"/>
        <w:spacing w:before="0" w:after="0"/>
        <w:rPr>
          <w:rFonts w:ascii="Times New Roman" w:hAnsi="Times New Roman"/>
          <w:bCs/>
          <w:sz w:val="28"/>
          <w:szCs w:val="28"/>
        </w:rPr>
      </w:pPr>
      <w:r w:rsidRPr="00FB7916">
        <w:rPr>
          <w:rFonts w:ascii="Times New Roman" w:hAnsi="Times New Roman"/>
          <w:bCs/>
          <w:sz w:val="28"/>
          <w:szCs w:val="28"/>
        </w:rPr>
        <w:t>Обласної цільової соціальної програми</w:t>
      </w:r>
    </w:p>
    <w:p w:rsidR="00B64206" w:rsidRPr="00FB7916" w:rsidRDefault="00B64206" w:rsidP="00B64206">
      <w:pPr>
        <w:pStyle w:val="a3"/>
        <w:spacing w:before="0" w:after="0"/>
        <w:rPr>
          <w:rFonts w:ascii="Times New Roman" w:hAnsi="Times New Roman"/>
          <w:bCs/>
          <w:sz w:val="28"/>
          <w:szCs w:val="28"/>
        </w:rPr>
      </w:pPr>
      <w:r w:rsidRPr="00FB7916">
        <w:rPr>
          <w:rFonts w:ascii="Times New Roman" w:hAnsi="Times New Roman"/>
          <w:bCs/>
          <w:sz w:val="28"/>
          <w:szCs w:val="28"/>
        </w:rPr>
        <w:t>розвитку фізичної культури і спорту на 2024–2025 роки</w:t>
      </w:r>
    </w:p>
    <w:p w:rsidR="00C5453B" w:rsidRPr="00FB7916" w:rsidRDefault="00C5453B" w:rsidP="00874A09">
      <w:pPr>
        <w:spacing w:after="90" w:line="267" w:lineRule="auto"/>
        <w:ind w:left="1152" w:right="1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за </w:t>
      </w:r>
      <w:r w:rsidR="001F3BE9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2025</w:t>
      </w:r>
      <w:r w:rsidRPr="00FB7916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рік</w:t>
      </w:r>
    </w:p>
    <w:p w:rsidR="00874A09" w:rsidRPr="00FB7916" w:rsidRDefault="00874A09" w:rsidP="00874A09">
      <w:pPr>
        <w:spacing w:after="134" w:line="259" w:lineRule="auto"/>
        <w:ind w:left="0" w:right="363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F16C8A" w:rsidRPr="00FB7916" w:rsidRDefault="00F16C8A" w:rsidP="00F16C8A">
      <w:pPr>
        <w:ind w:left="0" w:righ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Програму затверджено наказом начальника обласної військової адміністрації </w:t>
      </w:r>
      <w:r w:rsidR="003E2B0C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</w:t>
      </w: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20.11.2023 № 441 (із внесеними змінами від 24.04.2024 № 106</w:t>
      </w:r>
      <w:r w:rsidR="00BA53CF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, від 24.10.2024 № 267</w:t>
      </w:r>
      <w:r w:rsidR="001F3BE9">
        <w:rPr>
          <w:rFonts w:ascii="Times New Roman" w:hAnsi="Times New Roman" w:cs="Times New Roman"/>
          <w:color w:val="auto"/>
          <w:sz w:val="28"/>
          <w:szCs w:val="28"/>
          <w:lang w:val="uk-UA"/>
        </w:rPr>
        <w:t>, від 28.08.2025 № 163</w:t>
      </w:r>
      <w:r w:rsidR="00BA53CF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874A09" w:rsidRPr="00FB7916" w:rsidRDefault="00874A09" w:rsidP="00F16C8A">
      <w:pPr>
        <w:ind w:left="0" w:righ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</w:t>
      </w:r>
      <w:r w:rsidR="00F16C8A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повідальний виконавець Програми: </w:t>
      </w:r>
      <w:r w:rsidR="001F3B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управління </w:t>
      </w:r>
      <w:r w:rsidR="00BA53CF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молоді та спорту обласної державної адміністрації</w:t>
      </w:r>
    </w:p>
    <w:p w:rsidR="002F2FD4" w:rsidRPr="00FB7916" w:rsidRDefault="00874A09" w:rsidP="00F16C8A">
      <w:pPr>
        <w:spacing w:after="141" w:line="259" w:lineRule="auto"/>
        <w:ind w:left="0" w:right="0" w:firstLine="567"/>
        <w:jc w:val="lef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Строк реалізації Програми</w:t>
      </w:r>
      <w:r w:rsidR="00F16C8A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:</w:t>
      </w:r>
      <w:r w:rsidRPr="00FB791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16C8A" w:rsidRPr="00FB791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2024–2025 роки</w:t>
      </w:r>
    </w:p>
    <w:p w:rsidR="00874A09" w:rsidRPr="00FB7916" w:rsidRDefault="00874A09" w:rsidP="00F16C8A">
      <w:pPr>
        <w:spacing w:after="98" w:line="259" w:lineRule="auto"/>
        <w:ind w:left="0" w:right="0" w:firstLine="567"/>
        <w:jc w:val="lef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color w:val="auto"/>
          <w:sz w:val="28"/>
          <w:szCs w:val="28"/>
          <w:u w:val="single" w:color="6C6463"/>
          <w:lang w:val="uk-UA"/>
        </w:rPr>
        <w:t>Виконання заходів Програми</w:t>
      </w: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tbl>
      <w:tblPr>
        <w:tblStyle w:val="TableGrid"/>
        <w:tblW w:w="15886" w:type="dxa"/>
        <w:tblInd w:w="0" w:type="dxa"/>
        <w:tblLayout w:type="fixed"/>
        <w:tblCellMar>
          <w:left w:w="10" w:type="dxa"/>
          <w:bottom w:w="6" w:type="dxa"/>
        </w:tblCellMar>
        <w:tblLook w:val="04A0" w:firstRow="1" w:lastRow="0" w:firstColumn="1" w:lastColumn="0" w:noHBand="0" w:noVBand="1"/>
      </w:tblPr>
      <w:tblGrid>
        <w:gridCol w:w="419"/>
        <w:gridCol w:w="2143"/>
        <w:gridCol w:w="2551"/>
        <w:gridCol w:w="2268"/>
        <w:gridCol w:w="1701"/>
        <w:gridCol w:w="1560"/>
        <w:gridCol w:w="1417"/>
        <w:gridCol w:w="3827"/>
      </w:tblGrid>
      <w:tr w:rsidR="00F463AD" w:rsidRPr="00FB7916" w:rsidTr="00C669EA">
        <w:trPr>
          <w:trHeight w:val="1232"/>
          <w:tblHeader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FA" w:rsidRPr="00FB7916" w:rsidRDefault="001839FA" w:rsidP="005302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№</w:t>
            </w:r>
          </w:p>
          <w:p w:rsidR="001839FA" w:rsidRPr="00FB7916" w:rsidRDefault="00DB7428" w:rsidP="005302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1839FA" w:rsidP="005302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Завдання Програми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FA" w:rsidRPr="00FB7916" w:rsidRDefault="001839FA" w:rsidP="00530210">
            <w:pPr>
              <w:spacing w:after="0" w:line="240" w:lineRule="auto"/>
              <w:ind w:left="82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Зміст</w:t>
            </w:r>
          </w:p>
          <w:p w:rsidR="00DB7428" w:rsidRPr="00FB7916" w:rsidRDefault="00DB7428" w:rsidP="005302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</w:t>
            </w:r>
            <w:r w:rsidR="001839FA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аходів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1839FA" w:rsidP="005302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1839FA" w:rsidP="005302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Річний обсяг фінансування визначений програмою на звітний період,</w:t>
            </w:r>
          </w:p>
          <w:p w:rsidR="001839FA" w:rsidRPr="00FB7916" w:rsidRDefault="001839FA" w:rsidP="005302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100" w:rsidRPr="00FB7916" w:rsidRDefault="001839FA" w:rsidP="00530210">
            <w:pPr>
              <w:spacing w:after="0" w:line="240" w:lineRule="auto"/>
              <w:ind w:left="0" w:right="0" w:firstLine="1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Фактичні видатки у звітному</w:t>
            </w:r>
            <w:r w:rsidR="00F16C8A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періоді,</w:t>
            </w:r>
          </w:p>
          <w:p w:rsidR="00DB7428" w:rsidRPr="00FB7916" w:rsidRDefault="001839FA" w:rsidP="00530210">
            <w:pPr>
              <w:spacing w:after="0" w:line="240" w:lineRule="auto"/>
              <w:ind w:left="0" w:right="0" w:firstLine="1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FA" w:rsidRPr="00FB7916" w:rsidRDefault="001839FA" w:rsidP="0053021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Відсоток виконання заходу,</w:t>
            </w:r>
          </w:p>
          <w:p w:rsidR="00DB7428" w:rsidRPr="00FB7916" w:rsidRDefault="001839FA" w:rsidP="00530210">
            <w:pPr>
              <w:spacing w:after="0" w:line="240" w:lineRule="auto"/>
              <w:ind w:left="0" w:right="1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%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9FA" w:rsidRPr="00FB7916" w:rsidRDefault="001839FA" w:rsidP="00530210">
            <w:pPr>
              <w:spacing w:after="0" w:line="240" w:lineRule="auto"/>
              <w:ind w:left="0" w:right="1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</w:t>
            </w:r>
            <w:r w:rsidR="00F16C8A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виконання або</w:t>
            </w:r>
            <w:r w:rsidR="00F16C8A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причини</w:t>
            </w:r>
            <w:r w:rsidR="00F16C8A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невиконання заходу</w:t>
            </w:r>
          </w:p>
        </w:tc>
      </w:tr>
      <w:tr w:rsidR="00F25100" w:rsidRPr="00FB7916" w:rsidTr="00C669EA">
        <w:trPr>
          <w:trHeight w:val="29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Створення умов для забезпечення оптимальної рухової активності різних груп населення для зміцнення здоров’я з урахуванням інтересів, здібностей та індивідуальних особливостей кожного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1) організація та проведення фізкультурно-оздоровчих та спортивних заходів для різних груп населення, зокрема обласним центром фізичного здоров’я населення «Спорт для всіх»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5F73AA" w:rsidP="00FB7916">
            <w:pPr>
              <w:ind w:left="28" w:right="141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25100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Волинський обласний центр фізичного здоров’я населення «Спорт для всіх»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766330" w:rsidP="00F25100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88</w:t>
            </w:r>
            <w:r w:rsidR="00F25100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394BB4" w:rsidP="00584108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315,9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584108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091" w:rsidRPr="005C7091" w:rsidRDefault="00B72293" w:rsidP="00B72293">
            <w:pPr>
              <w:tabs>
                <w:tab w:val="left" w:pos="709"/>
                <w:tab w:val="left" w:pos="1644"/>
                <w:tab w:val="left" w:pos="2353"/>
                <w:tab w:val="left" w:pos="3062"/>
                <w:tab w:val="left" w:pos="3770"/>
                <w:tab w:val="left" w:pos="4479"/>
                <w:tab w:val="left" w:pos="5188"/>
                <w:tab w:val="left" w:pos="5896"/>
                <w:tab w:val="left" w:pos="6605"/>
                <w:tab w:val="left" w:pos="7314"/>
                <w:tab w:val="left" w:pos="8022"/>
                <w:tab w:val="left" w:pos="8731"/>
                <w:tab w:val="left" w:pos="9440"/>
                <w:tab w:val="right" w:pos="9530"/>
                <w:tab w:val="right" w:pos="9604"/>
              </w:tabs>
              <w:suppressAutoHyphens/>
              <w:spacing w:after="0" w:line="240" w:lineRule="auto"/>
              <w:ind w:right="113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val="uk-UA" w:eastAsia="zh-CN"/>
              </w:rPr>
              <w:t xml:space="preserve"> </w:t>
            </w:r>
            <w:r w:rsidR="005C7091" w:rsidRPr="005C7091">
              <w:rPr>
                <w:rFonts w:ascii="Times New Roman" w:eastAsia="Times New Roman" w:hAnsi="Times New Roman" w:cs="Times New Roman"/>
                <w:color w:val="auto"/>
                <w:kern w:val="2"/>
                <w:lang w:eastAsia="zh-CN"/>
              </w:rPr>
              <w:t xml:space="preserve">У 2025 </w:t>
            </w:r>
            <w:proofErr w:type="spellStart"/>
            <w:r w:rsidR="005C7091" w:rsidRPr="005C7091">
              <w:rPr>
                <w:rFonts w:ascii="Times New Roman" w:eastAsia="Times New Roman" w:hAnsi="Times New Roman" w:cs="Times New Roman"/>
                <w:color w:val="auto"/>
                <w:kern w:val="2"/>
                <w:lang w:eastAsia="zh-CN"/>
              </w:rPr>
              <w:t>році</w:t>
            </w:r>
            <w:proofErr w:type="spellEnd"/>
            <w:r w:rsidR="005C7091" w:rsidRPr="005C7091">
              <w:rPr>
                <w:rFonts w:ascii="Times New Roman" w:eastAsia="Times New Roman" w:hAnsi="Times New Roman" w:cs="Times New Roman"/>
                <w:color w:val="auto"/>
                <w:kern w:val="2"/>
                <w:lang w:eastAsia="zh-CN"/>
              </w:rPr>
              <w:t xml:space="preserve"> </w:t>
            </w:r>
            <w:r w:rsidR="005C7091">
              <w:rPr>
                <w:rFonts w:ascii="Times New Roman" w:hAnsi="Times New Roman" w:cs="Times New Roman"/>
                <w:color w:val="auto"/>
                <w:lang w:val="uk-UA"/>
              </w:rPr>
              <w:t>ВОЦФЗН</w:t>
            </w:r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«Спорт для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всіх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»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було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проведено 103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фізкультурно-оздоровчих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заходи до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яких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було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залучено 6907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учасників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Із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найуспішні</w:t>
            </w:r>
            <w:proofErr w:type="gramStart"/>
            <w:r w:rsidR="005C7091" w:rsidRPr="005C7091">
              <w:rPr>
                <w:rFonts w:ascii="Times New Roman" w:hAnsi="Times New Roman" w:cs="Times New Roman"/>
                <w:color w:val="auto"/>
              </w:rPr>
              <w:t>ших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та</w:t>
            </w:r>
            <w:proofErr w:type="gram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цікавих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проєктів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можна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5C7091" w:rsidRPr="005C7091">
              <w:rPr>
                <w:rFonts w:ascii="Times New Roman" w:hAnsi="Times New Roman" w:cs="Times New Roman"/>
                <w:color w:val="auto"/>
              </w:rPr>
              <w:t>відмітити</w:t>
            </w:r>
            <w:proofErr w:type="spellEnd"/>
            <w:r w:rsidR="005C7091" w:rsidRPr="005C7091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:rsidR="005C7091" w:rsidRPr="00B72293" w:rsidRDefault="005C7091" w:rsidP="00B72293">
            <w:pPr>
              <w:spacing w:after="0" w:line="240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5C7091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Обласний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фестиваль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фізичної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культури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і спорту»</w:t>
            </w:r>
            <w:r>
              <w:rPr>
                <w:rFonts w:ascii="Times New Roman" w:hAnsi="Times New Roman" w:cs="Times New Roman"/>
                <w:color w:val="auto"/>
                <w:u w:val="single"/>
                <w:lang w:val="uk-UA"/>
              </w:rPr>
              <w:t xml:space="preserve"> </w:t>
            </w:r>
            <w:r w:rsidRPr="005C7091">
              <w:rPr>
                <w:rFonts w:ascii="Times New Roman" w:hAnsi="Times New Roman" w:cs="Times New Roman"/>
                <w:color w:val="auto"/>
                <w:u w:val="single"/>
                <w:lang w:val="uk-UA"/>
              </w:rPr>
              <w:t>(</w:t>
            </w:r>
            <w:r w:rsidRPr="005C7091">
              <w:rPr>
                <w:rFonts w:ascii="Times New Roman" w:hAnsi="Times New Roman" w:cs="Times New Roman"/>
                <w:color w:val="auto"/>
              </w:rPr>
              <w:t xml:space="preserve">467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учасників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з 27 громад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); </w:t>
            </w:r>
            <w:r w:rsidRPr="005C7091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Тато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, мама, я – активна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сім’я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>»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(10 сімей з 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val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ізних громад Волині);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2025 року </w:t>
            </w:r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спільно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з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Володимирською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територіальною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громадою 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успішно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реалізували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низку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нових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заходів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спрямованих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на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відновлення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фізичного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та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психоемоційного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здоров’я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ветеранів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proofErr w:type="gramStart"/>
            <w:r w:rsidRPr="005C7091">
              <w:rPr>
                <w:rFonts w:ascii="Times New Roman" w:hAnsi="Times New Roman" w:cs="Times New Roman"/>
                <w:color w:val="auto"/>
              </w:rPr>
              <w:t>в</w:t>
            </w:r>
            <w:proofErr w:type="gramEnd"/>
            <w:r w:rsidRPr="005C7091">
              <w:rPr>
                <w:rFonts w:ascii="Times New Roman" w:hAnsi="Times New Roman" w:cs="Times New Roman"/>
                <w:color w:val="auto"/>
              </w:rPr>
              <w:t>ійни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, сере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</w:rPr>
              <w:t>яких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</w:rPr>
              <w:t xml:space="preserve"> став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>Відкритий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>чемпіонат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>Волинської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>області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 xml:space="preserve"> з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lastRenderedPageBreak/>
              <w:t>риболовного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 xml:space="preserve"> спорту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>серед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>ветеранів</w:t>
            </w:r>
            <w:proofErr w:type="spellEnd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 xml:space="preserve"> </w:t>
            </w:r>
            <w:proofErr w:type="spellStart"/>
            <w:r w:rsidRPr="005C7091">
              <w:rPr>
                <w:rFonts w:ascii="Times New Roman" w:hAnsi="Times New Roman" w:cs="Times New Roman"/>
                <w:color w:val="auto"/>
                <w:u w:val="single"/>
              </w:rPr>
              <w:t>війни</w:t>
            </w:r>
            <w:proofErr w:type="spellEnd"/>
            <w:r w:rsidR="00B72293">
              <w:rPr>
                <w:rFonts w:ascii="Times New Roman" w:hAnsi="Times New Roman" w:cs="Times New Roman"/>
                <w:color w:val="auto"/>
                <w:lang w:val="uk-UA"/>
              </w:rPr>
              <w:t xml:space="preserve"> ( 2 заходи, 44 учасника)</w:t>
            </w:r>
          </w:p>
          <w:p w:rsidR="000F3DC1" w:rsidRPr="000F3DC1" w:rsidRDefault="00B72293" w:rsidP="000F3DC1">
            <w:pPr>
              <w:spacing w:after="0" w:line="240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Загалом за період 2025 року було проведено 26 фестивалів обласного рівня, різного спрямування та серед різних верств населення.</w:t>
            </w:r>
            <w:r w:rsidR="00D01631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0F3DC1" w:rsidRPr="000F3DC1">
              <w:rPr>
                <w:rFonts w:ascii="Times New Roman" w:hAnsi="Times New Roman" w:cs="Times New Roman"/>
                <w:color w:val="auto"/>
                <w:lang w:val="uk-UA"/>
              </w:rPr>
              <w:t>З 1 021 400 осіб загаль</w:t>
            </w:r>
            <w:r w:rsidR="000F3DC1">
              <w:rPr>
                <w:rFonts w:ascii="Times New Roman" w:hAnsi="Times New Roman" w:cs="Times New Roman"/>
                <w:color w:val="auto"/>
                <w:lang w:val="uk-UA"/>
              </w:rPr>
              <w:t xml:space="preserve">ної кількості населення регіону до </w:t>
            </w:r>
            <w:r w:rsidR="000F3DC1" w:rsidRPr="000F3DC1">
              <w:rPr>
                <w:rFonts w:ascii="Times New Roman" w:hAnsi="Times New Roman" w:cs="Times New Roman"/>
                <w:color w:val="auto"/>
                <w:lang w:val="uk-UA"/>
              </w:rPr>
              <w:t>спортивної/рухової актив</w:t>
            </w:r>
            <w:r w:rsidR="000F3DC1">
              <w:rPr>
                <w:rFonts w:ascii="Times New Roman" w:hAnsi="Times New Roman" w:cs="Times New Roman"/>
                <w:color w:val="auto"/>
                <w:lang w:val="uk-UA"/>
              </w:rPr>
              <w:t>ності було залучено 41 087 осіб, Вікова група</w:t>
            </w:r>
          </w:p>
          <w:p w:rsidR="000F3DC1" w:rsidRPr="000F3DC1" w:rsidRDefault="000F3DC1" w:rsidP="000F3DC1">
            <w:pPr>
              <w:spacing w:after="0" w:line="240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F3DC1">
              <w:rPr>
                <w:rFonts w:ascii="Times New Roman" w:hAnsi="Times New Roman" w:cs="Times New Roman"/>
                <w:color w:val="auto"/>
                <w:lang w:val="uk-UA"/>
              </w:rPr>
              <w:t>18–24 роки — 15 % → 6163 особи</w:t>
            </w:r>
          </w:p>
          <w:p w:rsidR="000F3DC1" w:rsidRPr="000F3DC1" w:rsidRDefault="000F3DC1" w:rsidP="000F3DC1">
            <w:pPr>
              <w:spacing w:after="0" w:line="240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F3DC1">
              <w:rPr>
                <w:rFonts w:ascii="Times New Roman" w:hAnsi="Times New Roman" w:cs="Times New Roman"/>
                <w:color w:val="auto"/>
                <w:lang w:val="uk-UA"/>
              </w:rPr>
              <w:t>25–45 років — 40 % → 16435 осіб</w:t>
            </w:r>
          </w:p>
          <w:p w:rsidR="000F3DC1" w:rsidRPr="000F3DC1" w:rsidRDefault="000F3DC1" w:rsidP="000F3DC1">
            <w:pPr>
              <w:spacing w:after="0" w:line="240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F3DC1">
              <w:rPr>
                <w:rFonts w:ascii="Times New Roman" w:hAnsi="Times New Roman" w:cs="Times New Roman"/>
                <w:color w:val="auto"/>
                <w:lang w:val="uk-UA"/>
              </w:rPr>
              <w:t>46–65 років — 30 % → 12326 осіб</w:t>
            </w:r>
          </w:p>
          <w:p w:rsidR="005C7091" w:rsidRPr="005C7091" w:rsidRDefault="000F3DC1" w:rsidP="000F3DC1">
            <w:pPr>
              <w:spacing w:after="0" w:line="240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0F3DC1">
              <w:rPr>
                <w:rFonts w:ascii="Times New Roman" w:hAnsi="Times New Roman" w:cs="Times New Roman"/>
                <w:color w:val="auto"/>
                <w:lang w:val="uk-UA"/>
              </w:rPr>
              <w:t>65+ років — 15 % → 6163 особи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, у загальному частка населення яка залучена до рухової активності 4,02%</w:t>
            </w:r>
            <w:bookmarkStart w:id="0" w:name="_GoBack"/>
            <w:bookmarkEnd w:id="0"/>
          </w:p>
        </w:tc>
      </w:tr>
      <w:tr w:rsidR="00F25100" w:rsidRPr="00FB7916" w:rsidTr="00C669EA">
        <w:trPr>
          <w:trHeight w:val="293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2) організація, проведення та участь в офіційних фізкультурно-оздоровчих, спортивних заходах та спортивних змаганнях обласного рівня із спорту ветеранів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5F73AA" w:rsidP="00F25100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25100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Волинський обласний центр фізичного здоров’я населення «Спорт для всіх»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766330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76633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394BB4" w:rsidP="00E75B07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E75B07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8F" w:rsidRDefault="00B72293" w:rsidP="00B72293">
            <w:pPr>
              <w:spacing w:after="0" w:line="259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Проведено 3 заходи, залучено 508 учасників.</w:t>
            </w:r>
          </w:p>
          <w:p w:rsidR="00B72293" w:rsidRPr="00B72293" w:rsidRDefault="00B72293" w:rsidP="00B72293">
            <w:pPr>
              <w:pStyle w:val="a8"/>
              <w:numPr>
                <w:ilvl w:val="0"/>
                <w:numId w:val="7"/>
              </w:numPr>
              <w:spacing w:after="0" w:line="259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B72293">
              <w:rPr>
                <w:rFonts w:ascii="Times New Roman" w:hAnsi="Times New Roman"/>
                <w:color w:val="auto"/>
              </w:rPr>
              <w:t>о</w:t>
            </w:r>
            <w:r>
              <w:rPr>
                <w:rFonts w:ascii="Times New Roman" w:hAnsi="Times New Roman"/>
                <w:color w:val="auto"/>
              </w:rPr>
              <w:t>бласний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фізкультурно-оздоровчий</w:t>
            </w:r>
            <w:proofErr w:type="spellEnd"/>
          </w:p>
          <w:p w:rsidR="00B72293" w:rsidRDefault="00B72293" w:rsidP="00B72293">
            <w:pPr>
              <w:spacing w:after="0" w:line="259" w:lineRule="auto"/>
              <w:ind w:left="60" w:right="0" w:firstLine="0"/>
              <w:rPr>
                <w:rFonts w:ascii="Times New Roman" w:hAnsi="Times New Roman"/>
                <w:color w:val="auto"/>
                <w:lang w:val="uk-UA"/>
              </w:rPr>
            </w:pPr>
            <w:r w:rsidRPr="00B72293">
              <w:rPr>
                <w:rFonts w:ascii="Times New Roman" w:hAnsi="Times New Roman"/>
                <w:color w:val="auto"/>
              </w:rPr>
              <w:t>фестиваль «</w:t>
            </w:r>
            <w:proofErr w:type="spellStart"/>
            <w:r w:rsidRPr="00B72293">
              <w:rPr>
                <w:rFonts w:ascii="Times New Roman" w:hAnsi="Times New Roman"/>
                <w:color w:val="auto"/>
              </w:rPr>
              <w:t>Спортивне</w:t>
            </w:r>
            <w:proofErr w:type="spellEnd"/>
            <w:r w:rsidRPr="00B72293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B72293">
              <w:rPr>
                <w:rFonts w:ascii="Times New Roman" w:hAnsi="Times New Roman"/>
                <w:color w:val="auto"/>
              </w:rPr>
              <w:t>довголіття</w:t>
            </w:r>
            <w:proofErr w:type="spellEnd"/>
            <w:r w:rsidRPr="00B72293">
              <w:rPr>
                <w:rFonts w:ascii="Times New Roman" w:hAnsi="Times New Roman"/>
                <w:color w:val="auto"/>
              </w:rPr>
              <w:t xml:space="preserve"> – Спорт для </w:t>
            </w:r>
            <w:proofErr w:type="spellStart"/>
            <w:r w:rsidRPr="00B72293">
              <w:rPr>
                <w:rFonts w:ascii="Times New Roman" w:hAnsi="Times New Roman"/>
                <w:color w:val="auto"/>
              </w:rPr>
              <w:t>всіх</w:t>
            </w:r>
            <w:proofErr w:type="spellEnd"/>
            <w:r w:rsidRPr="00B72293">
              <w:rPr>
                <w:rFonts w:ascii="Times New Roman" w:hAnsi="Times New Roman"/>
                <w:color w:val="auto"/>
              </w:rPr>
              <w:t xml:space="preserve">» </w:t>
            </w:r>
            <w:proofErr w:type="spellStart"/>
            <w:r w:rsidRPr="00B72293">
              <w:rPr>
                <w:rFonts w:ascii="Times New Roman" w:hAnsi="Times New Roman"/>
                <w:color w:val="auto"/>
              </w:rPr>
              <w:t>серед</w:t>
            </w:r>
            <w:proofErr w:type="spellEnd"/>
            <w:r w:rsidRPr="00B72293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B72293">
              <w:rPr>
                <w:rFonts w:ascii="Times New Roman" w:hAnsi="Times New Roman"/>
                <w:color w:val="auto"/>
              </w:rPr>
              <w:t>ветерані</w:t>
            </w:r>
            <w:proofErr w:type="gramStart"/>
            <w:r w:rsidRPr="00B72293">
              <w:rPr>
                <w:rFonts w:ascii="Times New Roman" w:hAnsi="Times New Roman"/>
                <w:color w:val="auto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lang w:val="uk-UA"/>
              </w:rPr>
              <w:t>;</w:t>
            </w:r>
          </w:p>
          <w:p w:rsidR="00B72293" w:rsidRPr="00B72293" w:rsidRDefault="00B72293" w:rsidP="00B72293">
            <w:pPr>
              <w:pStyle w:val="a8"/>
              <w:numPr>
                <w:ilvl w:val="0"/>
                <w:numId w:val="7"/>
              </w:numPr>
              <w:spacing w:after="0" w:line="259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/>
                <w:color w:val="auto"/>
              </w:rPr>
              <w:t xml:space="preserve">VIІI </w:t>
            </w:r>
            <w:proofErr w:type="spellStart"/>
            <w:r>
              <w:rPr>
                <w:rFonts w:ascii="Times New Roman" w:eastAsia="Times New Roman" w:hAnsi="Times New Roman"/>
                <w:color w:val="auto"/>
              </w:rPr>
              <w:t>Міжнародний</w:t>
            </w:r>
            <w:proofErr w:type="spellEnd"/>
            <w:r>
              <w:rPr>
                <w:rFonts w:ascii="Times New Roman" w:eastAsia="Times New Roman" w:hAnsi="Times New Roman"/>
                <w:color w:val="auto"/>
              </w:rPr>
              <w:t xml:space="preserve"> Фестиваль</w:t>
            </w:r>
          </w:p>
          <w:p w:rsidR="00B72293" w:rsidRDefault="00B72293" w:rsidP="00B72293">
            <w:pPr>
              <w:spacing w:after="0" w:line="259" w:lineRule="auto"/>
              <w:ind w:left="60" w:right="0" w:firstLine="0"/>
              <w:rPr>
                <w:rFonts w:ascii="Times New Roman" w:eastAsia="Times New Roman" w:hAnsi="Times New Roman"/>
                <w:bCs/>
                <w:color w:val="auto"/>
                <w:lang w:val="uk-UA"/>
              </w:rPr>
            </w:pPr>
            <w:proofErr w:type="spellStart"/>
            <w:proofErr w:type="gramStart"/>
            <w:r w:rsidRPr="00B72293">
              <w:rPr>
                <w:rFonts w:ascii="Times New Roman" w:eastAsia="Times New Roman" w:hAnsi="Times New Roman"/>
                <w:color w:val="auto"/>
              </w:rPr>
              <w:t>л</w:t>
            </w:r>
            <w:proofErr w:type="gramEnd"/>
            <w:r w:rsidRPr="00B72293">
              <w:rPr>
                <w:rFonts w:ascii="Times New Roman" w:eastAsia="Times New Roman" w:hAnsi="Times New Roman"/>
                <w:color w:val="auto"/>
              </w:rPr>
              <w:t>ітньої</w:t>
            </w:r>
            <w:proofErr w:type="spellEnd"/>
            <w:r w:rsidRPr="00B72293">
              <w:rPr>
                <w:rFonts w:ascii="Times New Roman" w:eastAsia="Times New Roman" w:hAnsi="Times New Roman"/>
                <w:color w:val="auto"/>
              </w:rPr>
              <w:t xml:space="preserve"> </w:t>
            </w:r>
            <w:proofErr w:type="spellStart"/>
            <w:r w:rsidRPr="00B72293">
              <w:rPr>
                <w:rFonts w:ascii="Times New Roman" w:eastAsia="Times New Roman" w:hAnsi="Times New Roman"/>
                <w:color w:val="auto"/>
              </w:rPr>
              <w:t>Сеньйоріади</w:t>
            </w:r>
            <w:proofErr w:type="spellEnd"/>
            <w:r w:rsidRPr="00B72293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B72293">
              <w:rPr>
                <w:rFonts w:ascii="Times New Roman" w:eastAsia="Times New Roman" w:hAnsi="Times New Roman"/>
                <w:bCs/>
                <w:color w:val="auto"/>
              </w:rPr>
              <w:t xml:space="preserve">«Спорт для </w:t>
            </w:r>
            <w:proofErr w:type="spellStart"/>
            <w:r w:rsidRPr="00B72293">
              <w:rPr>
                <w:rFonts w:ascii="Times New Roman" w:eastAsia="Times New Roman" w:hAnsi="Times New Roman"/>
                <w:bCs/>
                <w:color w:val="auto"/>
              </w:rPr>
              <w:t>всіх</w:t>
            </w:r>
            <w:proofErr w:type="spellEnd"/>
            <w:r w:rsidRPr="00B72293">
              <w:rPr>
                <w:rFonts w:ascii="Times New Roman" w:eastAsia="Times New Roman" w:hAnsi="Times New Roman"/>
                <w:bCs/>
                <w:color w:val="auto"/>
              </w:rPr>
              <w:t xml:space="preserve"> </w:t>
            </w:r>
            <w:proofErr w:type="spellStart"/>
            <w:r w:rsidRPr="00B72293">
              <w:rPr>
                <w:rFonts w:ascii="Times New Roman" w:eastAsia="Times New Roman" w:hAnsi="Times New Roman"/>
                <w:bCs/>
                <w:color w:val="auto"/>
              </w:rPr>
              <w:t>заради</w:t>
            </w:r>
            <w:proofErr w:type="spellEnd"/>
            <w:r w:rsidRPr="00B72293">
              <w:rPr>
                <w:rFonts w:ascii="Times New Roman" w:eastAsia="Times New Roman" w:hAnsi="Times New Roman"/>
                <w:bCs/>
                <w:color w:val="auto"/>
              </w:rPr>
              <w:t xml:space="preserve"> </w:t>
            </w:r>
            <w:proofErr w:type="spellStart"/>
            <w:r w:rsidRPr="00B72293">
              <w:rPr>
                <w:rFonts w:ascii="Times New Roman" w:eastAsia="Times New Roman" w:hAnsi="Times New Roman"/>
                <w:bCs/>
                <w:color w:val="auto"/>
              </w:rPr>
              <w:t>здоров’я</w:t>
            </w:r>
            <w:proofErr w:type="spellEnd"/>
            <w:r w:rsidRPr="00B72293">
              <w:rPr>
                <w:rFonts w:ascii="Times New Roman" w:eastAsia="Times New Roman" w:hAnsi="Times New Roman"/>
                <w:bCs/>
                <w:color w:val="auto"/>
              </w:rPr>
              <w:t>»</w:t>
            </w:r>
            <w:r w:rsidR="0096262A">
              <w:rPr>
                <w:rFonts w:ascii="Times New Roman" w:eastAsia="Times New Roman" w:hAnsi="Times New Roman"/>
                <w:bCs/>
                <w:color w:val="auto"/>
                <w:lang w:val="uk-UA"/>
              </w:rPr>
              <w:t>;</w:t>
            </w:r>
          </w:p>
          <w:p w:rsidR="0096262A" w:rsidRPr="0096262A" w:rsidRDefault="0096262A" w:rsidP="0096262A">
            <w:pPr>
              <w:pStyle w:val="a8"/>
              <w:numPr>
                <w:ilvl w:val="0"/>
                <w:numId w:val="7"/>
              </w:numPr>
              <w:spacing w:after="0" w:line="259" w:lineRule="auto"/>
              <w:ind w:right="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6262A">
              <w:rPr>
                <w:rFonts w:ascii="Times New Roman" w:hAnsi="Times New Roman"/>
                <w:bCs/>
                <w:color w:val="000000"/>
              </w:rPr>
              <w:t>ХІ</w:t>
            </w:r>
            <w:r w:rsidRPr="0096262A">
              <w:rPr>
                <w:rFonts w:ascii="Times New Roman" w:hAnsi="Times New Roman"/>
                <w:bCs/>
                <w:color w:val="000000"/>
                <w:lang w:val="en-US"/>
              </w:rPr>
              <w:t>I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обласний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фестиваль «Спорт 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для</w:t>
            </w:r>
            <w:proofErr w:type="gramEnd"/>
          </w:p>
          <w:p w:rsidR="0096262A" w:rsidRPr="0096262A" w:rsidRDefault="0096262A" w:rsidP="0096262A">
            <w:pPr>
              <w:spacing w:after="0" w:line="259" w:lineRule="auto"/>
              <w:ind w:left="60" w:right="0" w:firstLine="0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6262A">
              <w:rPr>
                <w:rFonts w:ascii="Times New Roman" w:hAnsi="Times New Roman"/>
                <w:bCs/>
                <w:color w:val="000000"/>
              </w:rPr>
              <w:t>всіх</w:t>
            </w:r>
            <w:proofErr w:type="spellEnd"/>
            <w:r w:rsidRPr="0096262A">
              <w:rPr>
                <w:rFonts w:ascii="Times New Roman" w:hAnsi="Times New Roman"/>
                <w:bCs/>
                <w:color w:val="000000"/>
              </w:rPr>
              <w:t xml:space="preserve"> – </w:t>
            </w:r>
            <w:proofErr w:type="spellStart"/>
            <w:r w:rsidRPr="0096262A">
              <w:rPr>
                <w:rFonts w:ascii="Times New Roman" w:hAnsi="Times New Roman"/>
                <w:bCs/>
                <w:color w:val="000000"/>
              </w:rPr>
              <w:t>радість</w:t>
            </w:r>
            <w:proofErr w:type="spellEnd"/>
            <w:r w:rsidRPr="0096262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96262A">
              <w:rPr>
                <w:rFonts w:ascii="Times New Roman" w:hAnsi="Times New Roman"/>
                <w:bCs/>
                <w:color w:val="000000"/>
              </w:rPr>
              <w:t>життя</w:t>
            </w:r>
            <w:proofErr w:type="spellEnd"/>
            <w:r w:rsidRPr="0096262A">
              <w:rPr>
                <w:rFonts w:ascii="Times New Roman" w:hAnsi="Times New Roman"/>
                <w:bCs/>
                <w:color w:val="000000"/>
              </w:rPr>
              <w:t xml:space="preserve">» з </w:t>
            </w:r>
            <w:proofErr w:type="spellStart"/>
            <w:r w:rsidRPr="0096262A">
              <w:rPr>
                <w:rFonts w:ascii="Times New Roman" w:hAnsi="Times New Roman"/>
                <w:bCs/>
                <w:color w:val="000000"/>
              </w:rPr>
              <w:t>нагоди</w:t>
            </w:r>
            <w:proofErr w:type="spellEnd"/>
            <w:r w:rsidRPr="0096262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96262A">
              <w:rPr>
                <w:rFonts w:ascii="Times New Roman" w:hAnsi="Times New Roman"/>
                <w:bCs/>
                <w:color w:val="000000"/>
              </w:rPr>
              <w:t>Міжнародного</w:t>
            </w:r>
            <w:proofErr w:type="spellEnd"/>
            <w:r w:rsidRPr="0096262A">
              <w:rPr>
                <w:rFonts w:ascii="Times New Roman" w:hAnsi="Times New Roman"/>
                <w:bCs/>
                <w:color w:val="000000"/>
              </w:rPr>
              <w:t xml:space="preserve"> дня людей </w:t>
            </w:r>
            <w:proofErr w:type="spellStart"/>
            <w:r w:rsidRPr="0096262A">
              <w:rPr>
                <w:rFonts w:ascii="Times New Roman" w:hAnsi="Times New Roman"/>
                <w:bCs/>
                <w:color w:val="000000"/>
              </w:rPr>
              <w:t>поважного</w:t>
            </w:r>
            <w:proofErr w:type="spellEnd"/>
            <w:r w:rsidRPr="0096262A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96262A">
              <w:rPr>
                <w:rFonts w:ascii="Times New Roman" w:hAnsi="Times New Roman"/>
                <w:bCs/>
                <w:color w:val="000000"/>
              </w:rPr>
              <w:t>віку</w:t>
            </w:r>
            <w:proofErr w:type="spellEnd"/>
          </w:p>
          <w:p w:rsidR="00E75B07" w:rsidRPr="00FB7916" w:rsidRDefault="00E75B07" w:rsidP="005F73AA">
            <w:pPr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25100" w:rsidRPr="00FB7916" w:rsidTr="00C669EA">
        <w:trPr>
          <w:trHeight w:val="293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3) організація фізкультурно-оздоровчих,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спортивних заходів та спортивних змагань, зокрема обласними організаціями фізкультурно-спортивних товариств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05F6B" w:rsidP="00F25100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управління </w:t>
            </w:r>
            <w:r w:rsidR="00F25100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молоді та спорту </w:t>
            </w:r>
            <w:proofErr w:type="spellStart"/>
            <w:r w:rsidR="00F25100" w:rsidRPr="00FB7916">
              <w:rPr>
                <w:rFonts w:ascii="Times New Roman" w:hAnsi="Times New Roman" w:cs="Times New Roman"/>
                <w:color w:val="auto"/>
                <w:lang w:val="uk-UA"/>
              </w:rPr>
              <w:t>облдержадмі-</w:t>
            </w:r>
            <w:r w:rsidR="00F25100"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ністрації</w:t>
            </w:r>
            <w:proofErr w:type="spellEnd"/>
            <w:r w:rsidR="00F25100" w:rsidRPr="00FB7916">
              <w:rPr>
                <w:rFonts w:ascii="Times New Roman" w:hAnsi="Times New Roman" w:cs="Times New Roman"/>
                <w:color w:val="auto"/>
                <w:lang w:val="uk-UA"/>
              </w:rPr>
              <w:t>, обласні організації фізкультурно-спортивних товариств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766330" w:rsidP="00F25100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25100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tabs>
                <w:tab w:val="left" w:pos="510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766330" w:rsidP="00F2510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100" w:rsidRPr="00FB7916" w:rsidRDefault="00F25100" w:rsidP="00F25100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Створення умов для підвищення ефективності фізичної підготовки у Збройних силах, інших військових формуваннях, утворених відповідно до законів та правоохоронних органах і підготовка молоді до служби в них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1) забезпечення участі спортсменів у змаганнях ФСТ «Динамо» України, Всеукраїнській спартакіаді допризовної молоді та проведення обласного етапу змагань, інших спортивно-масових заходів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76633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2) проведення щорічних обласних змагань з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пожежно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-прикладного спорту, військово-спортивних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багатоборств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, інших спортивно-масових заходів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громадські об</w:t>
            </w:r>
            <w:r w:rsidR="00FB7916" w:rsidRPr="00F05F6B">
              <w:rPr>
                <w:rFonts w:ascii="Times New Roman" w:hAnsi="Times New Roman" w:cs="Times New Roman"/>
                <w:color w:val="auto"/>
                <w:lang w:val="uk-UA"/>
              </w:rPr>
              <w:t>’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єднання фізкультурно-спортивної спрямованості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76633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 w:rsidR="0076633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Популяризація фізичної культури і спорту, здорового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способу життя та подолання суспільної байдужості до здоров'я населення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1) проведення обласних інформаційно-просвітницьких заходів,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впровадження соціальної реклами щодо пропаганди здорового способу життя, підвищення рівня культури харчування, небезпеки активного та пасивного тютюнокуріння, вживання алкоголю і наркоманії, та висвітлення позитивного впливу на здоров'я людини оптимальної рухової активності у засобах масової інформації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</w:t>
            </w:r>
          </w:p>
          <w:p w:rsidR="00FB7916" w:rsidRPr="00FB7916" w:rsidRDefault="00FB7916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управління інформаційної та внутрішньої політики 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66330" w:rsidP="00FB791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6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2) відзначення окремих працівників, трудових колективів, спортсменів та тренерів за значні заслуги у реалізації державної політики у сфері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05F6B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управління молоді та спорту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uk-UA"/>
              </w:rPr>
              <w:t>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істрації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66330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66330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26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Забезпечення функціонування та удосконалення мережі закладів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фізичної культури та 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1) забезпечення діяльності мережі дитячо-юнацьких спортивних шкіл (обласна дитячо-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юнацька спортивна школа, комунальний заклад «Волинська обласна дитячо-юнацька спортивна школа з видів боротьби» Волинської обласної ради, обласна дитячо-юнацька спортивна школа для осіб з інвалідністю, комунальний заклад «Волинська обласна дитячо-юнацька спортивна школа «Колос», обласна спеціалізована дитячо-юнацька спортивна школа олімпійського резерву «Олімп»)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  <w:r w:rsidR="00872C2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2) забезпечення діяльності Волинської обласної школи вищої спортивної майстерності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05F6B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872C2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5F73AA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3) забезпечення діяльності Волинського обласного центру фізичного здоров’я населення «Спорт для всіх»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 w:rsidR="00872C2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765" w:rsidRPr="00FB7916" w:rsidRDefault="00EB3765" w:rsidP="000C6C1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EB376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C10" w:rsidRDefault="000C6C10" w:rsidP="000C6C10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FB7916" w:rsidRPr="00FB7916" w:rsidRDefault="00EB3765" w:rsidP="005F73AA">
            <w:pPr>
              <w:spacing w:after="0" w:line="259" w:lineRule="auto"/>
              <w:ind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4) забезпечення діяльності Волинського регіонального центру фізичної культури і спорту осіб з інвалідністю «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Інваспорт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C3494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56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5) підтримка обласних організацій фізкультурно-спортивних товариств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C3494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25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 w:rsidR="00FC349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9610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16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color w:val="auto"/>
                <w:sz w:val="28"/>
                <w:szCs w:val="28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1) організація та проведення обласних спортивних змагань серед здобувачів освіти закладів освіти, забезпечення підготовки та участі учнівських збірних у Всеукраїнській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Гімназіаді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, всеукраїнських змаганнях «Пліч-о-пліч всеукраїнські шкільні ліги» серед учнів закладів загальної середньої освіти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ind w:left="28"/>
              <w:rPr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управління освіти і науки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облдержадмі-ністрації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7752A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2) забезпечення проведення спеціалізованих заходів за участю видатних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вітчизняних та зарубіжних спортсменів і тренерів для короткочасного навчання дітей основним елементам пріоритетних видів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громадські об</w:t>
            </w:r>
            <w:r w:rsidR="00FB7916" w:rsidRPr="00F05F6B">
              <w:rPr>
                <w:rFonts w:ascii="Times New Roman" w:hAnsi="Times New Roman" w:cs="Times New Roman"/>
                <w:color w:val="auto"/>
                <w:lang w:val="uk-UA"/>
              </w:rPr>
              <w:t>’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єднання 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фізкультурно-спортивної спрямованості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3) забезпечення участі представників області у Всеукраїнській спартакіаді «Повір у себе» серед дітей з інвалідністю та проведення обласного етапу змагань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молоді та спорту </w:t>
            </w:r>
            <w:proofErr w:type="spellStart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облдержадмі-ністрації</w:t>
            </w:r>
            <w:proofErr w:type="spellEnd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, Волинський регіональний центр фізичної культури і спорту осіб з інвалідністю «</w:t>
            </w:r>
            <w:proofErr w:type="spellStart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Інваспорт</w:t>
            </w:r>
            <w:proofErr w:type="spellEnd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 w:rsidR="007752A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4) забезпечення функціонування штатної спортивної команди резервного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752A9" w:rsidP="00FB791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752A9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5006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Підтримка та розвиток олімпійського, неолімпійського,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паралімпійського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та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дефлімпійського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руху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1) проведення чемпіонатів та кубків області, турнірів, матчевих зустрічей, інших змагань з олімпійських, неолімпійських та національних видів спорту, обласної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спартакіади за програмою «Волинь спортивна»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05F6B">
            <w:pPr>
              <w:ind w:left="0" w:firstLine="0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молоді та спорту облдержа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 громадські об</w:t>
            </w:r>
            <w:r w:rsidR="00FB7916" w:rsidRPr="00F05F6B">
              <w:rPr>
                <w:rFonts w:ascii="Times New Roman" w:hAnsi="Times New Roman" w:cs="Times New Roman"/>
                <w:color w:val="auto"/>
                <w:lang w:val="uk-UA"/>
              </w:rPr>
              <w:t>’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єднання фізкультурно-спортивної спрямованості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8E5E85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tabs>
                <w:tab w:val="left" w:pos="825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2) забезпечення підготовки та участі спортсменів різних вікових груп у спортивних заходах всеукраїнського рівня з олімпійських, неолімпійських та національних видів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BD304F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77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3) забезпечення підготовки та участі спортсменів у спортивних заходах всеукраїнського рівня, проведення чемпіонатів, кубків області, турнірів, матчевих зустрічей, фізкультурно-оздоровчих, реабілітаційних та інших заходів з видів спорту осіб з інвалідністю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 Волинський регіональний центр фізичної культури і спорту осіб з інвалідністю «</w:t>
            </w:r>
            <w:proofErr w:type="spellStart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Інваспорт</w:t>
            </w:r>
            <w:proofErr w:type="spellEnd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»,  обласна дитячо-юнацька спортивна школа для осіб з інвалідністю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AB67D7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125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4) проведення фізкультурно-оздоровчих, спортивних заходів та спортивних змагань, забезпечення підготовки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та участі спортсменів у всеукраїнських заходах громадськими  об</w:t>
            </w:r>
            <w:r w:rsidRPr="00FB7916">
              <w:rPr>
                <w:rFonts w:ascii="Times New Roman" w:hAnsi="Times New Roman" w:cs="Times New Roman"/>
                <w:color w:val="auto"/>
              </w:rPr>
              <w:t>’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єднаннями фізкультурно-спортивної спрямованості (в тому числі: спортивними федераціями, фізкультурно-спортивними товариствами «Колос», «Спартак», «Динамо, «Україна», спортивними клубами з видів спорту та іншими)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5F6B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молоді та спорту облде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громадські об</w:t>
            </w:r>
            <w:r w:rsidR="00FB7916" w:rsidRPr="00F05F6B">
              <w:rPr>
                <w:rFonts w:ascii="Times New Roman" w:hAnsi="Times New Roman" w:cs="Times New Roman"/>
                <w:color w:val="auto"/>
                <w:lang w:val="uk-UA"/>
              </w:rPr>
              <w:t>’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єднання фізкультурно-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спортивної спрямованості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340D1E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55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5) проведення спортивно-масових заходів, забезпечення підготовки та участі спортсменів у всеукраїнських заходах обласним відділенням НОК України, а також надання фінансової підтримки (у т. ч. поточні видатки на утримання) на популяризацію та розвиток олімпійського руху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2C64D3" w:rsidRDefault="002C64D3" w:rsidP="002C64D3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відділення НОК України у Волинській області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5E6D87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6) забезпечення виплат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стипендій та одноразових виплат учасникам Олімпійських,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Паралімпійських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та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Дефлімпійських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ігор, видатним, молодим та перспективним спортсменам та їх тренерам, спортсменам і тренерам області з видів спорту серед осіб з інвалідністю, видатним діячам, ветеранам та пенсіонерам фізичної культури та спорту області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BA4B7F" w:rsidP="00BA4B7F">
            <w:pPr>
              <w:ind w:left="0" w:firstLine="0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управління молоді та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 Волинський регіональний центр фізичної культури і спорту осіб з інвалідністю «</w:t>
            </w:r>
            <w:proofErr w:type="spellStart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Інваспорт</w:t>
            </w:r>
            <w:proofErr w:type="spellEnd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»,</w:t>
            </w:r>
          </w:p>
          <w:p w:rsidR="00FB7916" w:rsidRPr="00FB7916" w:rsidRDefault="00FB7916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відділення НОК України у Волинській області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DF76EF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9350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7) вирішення соціально-побутових питань провідних спортсменів, які посіли рейтингові місця на Олімпійських,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Паралімпійських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та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Дефлімпійських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іграх, Європейських іграх, інших змаганнях міжнародного рівня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A21256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ністрації, </w:t>
            </w:r>
          </w:p>
          <w:p w:rsidR="00FB7916" w:rsidRPr="00FB7916" w:rsidRDefault="00FB7916" w:rsidP="00FB7916">
            <w:pPr>
              <w:ind w:left="28"/>
              <w:rPr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органи місцевого самоврядування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8) забезпечення висвітлення у засобах масової інформації на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 xml:space="preserve">офіційних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вебсайтах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та соціальних мережах участі членів національних збірних команд України в Олімпійських, Юнацьких Олімпійських,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Паралімпійських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та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Дефлімпійських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іграх, Європейських іграх, інших змаганнях міжнародного рівня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025EA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молоді та спорту облдержад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</w:t>
            </w:r>
          </w:p>
          <w:p w:rsidR="00FB7916" w:rsidRPr="00FB7916" w:rsidRDefault="00FB7916" w:rsidP="00FB7916">
            <w:pPr>
              <w:ind w:left="28"/>
              <w:rPr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 інформаційної та внутрішньої політики</w:t>
            </w:r>
            <w:r w:rsidRPr="00FB7916">
              <w:rPr>
                <w:color w:val="auto"/>
                <w:lang w:val="uk-UA"/>
              </w:rPr>
              <w:t xml:space="preserve"> </w:t>
            </w:r>
            <w:r w:rsidR="00F025EA">
              <w:rPr>
                <w:rFonts w:ascii="Times New Roman" w:hAnsi="Times New Roman" w:cs="Times New Roman"/>
                <w:color w:val="auto"/>
                <w:lang w:val="uk-UA"/>
              </w:rPr>
              <w:t>облдержадмі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D7D7E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270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Організація та здійснення антидопінгового контролю в спорті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1) організація та проведення інформаційно-просвітницької роботи, спрямованої на попередження застосування та розповсюдження допінгу у спорту, підвищення рівня обізнаності спортсменів, персоналу, тренерів та керівників спортивного руху щодо дотримання антидопінгових правил шляхом проведення </w:t>
            </w:r>
            <w:r w:rsidRPr="00FB7916">
              <w:rPr>
                <w:rFonts w:ascii="Times New Roman" w:hAnsi="Times New Roman" w:cs="Times New Roman"/>
                <w:bCs/>
                <w:color w:val="auto"/>
                <w:lang w:val="uk-UA"/>
              </w:rPr>
              <w:lastRenderedPageBreak/>
              <w:t xml:space="preserve">семінарів, лекцій, висвітлення інформації на офіційних </w:t>
            </w:r>
            <w:proofErr w:type="spellStart"/>
            <w:r w:rsidRPr="00FB7916">
              <w:rPr>
                <w:rFonts w:ascii="Times New Roman" w:hAnsi="Times New Roman" w:cs="Times New Roman"/>
                <w:bCs/>
                <w:color w:val="auto"/>
                <w:lang w:val="uk-UA"/>
              </w:rPr>
              <w:t>вебсайтах</w:t>
            </w:r>
            <w:proofErr w:type="spellEnd"/>
            <w:r w:rsidRPr="00FB7916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 органів місцевої влади та закладів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D40D1D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 Волинська обласна школа вищої спортивної майстерності, громадські об’єднання фізкультурно-спортивної спрямованості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bCs/>
                <w:color w:val="auto"/>
                <w:lang w:val="uk-UA"/>
              </w:rPr>
              <w:t>2) організація та проведення допінг-проб у спортсменів-учасників спортивних заходів обласного рівня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42B24" w:rsidP="00FB7916">
            <w:pPr>
              <w:ind w:left="28"/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A11A26">
              <w:rPr>
                <w:rFonts w:ascii="Times New Roman" w:hAnsi="Times New Roman" w:cs="Times New Roman"/>
                <w:color w:val="auto"/>
                <w:lang w:val="uk-UA"/>
              </w:rPr>
              <w:t>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tabs>
                <w:tab w:val="left" w:pos="110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Спортивна реабілітація учасників бойових дій, осіб, які брали участь у захисті Батьківщини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1) забезпечення підготовки та участі у відкритих спортивних тестуваннях, Національних Іграх Нескорених, Іграх Воїнів, всеукраїнських змаганнях серед військовослужбовців і ветеранів з інвалідністю, набутою під час або внаслідок виконання службових обов’язків, ветеранів та діючих військовослужбовців Збройних сил України, Національної гвардії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України, Державної прикордонної служби України, Національної поліції України, Служби безпеки України, а також добровольчих формувань, які були поранені, травмовані або захворіли під час або внаслідок виконання службових обов’язків в зоні бойових дій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42B24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 Волинський регіональний центр фізичної культури і спорту осіб з інвалідністю «</w:t>
            </w:r>
            <w:proofErr w:type="spellStart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Інваспорт</w:t>
            </w:r>
            <w:proofErr w:type="spellEnd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», обласна дитячо-юнацька спортивна школа для осіб з інвалідністю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BD19C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22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pacing w:val="-10"/>
                <w:lang w:val="uk-UA"/>
              </w:rPr>
              <w:t>2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) забезпечення проведення таборів (заходів) фізкультурно-спортивної реабілітації серед учасників бойових дій, осіб, які брали участь у захисті Батьківщини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742B24" w:rsidP="00742B24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 молоді та спорту 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ністрації,  Волинський регіональний центр фізичної культури і спорту осіб з інвалідністю «</w:t>
            </w:r>
            <w:proofErr w:type="spellStart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Інваспорт</w:t>
            </w:r>
            <w:proofErr w:type="spellEnd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», обласна дитячо-юнацька спортивна школа для осіб з інвалідністю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DE3DE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66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color w:val="auto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3) проведення фізкультурно-оздоровчих та спортивних заходів серед учасників бойових дій, які одержали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інвалідність внаслідок виконання службових обов’язків в зоні бойових дій, а також фізкультурно-оздоровчих та спортивних заходів пам’яті загиблих учасників бойових дій, осіб, які брали участь у захисті Батьківщини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E012C3" w:rsidP="00FB7916">
            <w:pPr>
              <w:ind w:left="28"/>
              <w:rPr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ністрації, Волинський регіональний центр 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фізичної культури і спорту осіб з інвалідністю «</w:t>
            </w:r>
            <w:proofErr w:type="spellStart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Інваспорт</w:t>
            </w:r>
            <w:proofErr w:type="spellEnd"/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</w:t>
            </w:r>
            <w:r w:rsidR="00DE3DE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6C3981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9.</w:t>
            </w:r>
          </w:p>
        </w:tc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Розбудова спортивної інфраструктури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color w:val="auto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1) покращення матеріально-технічного забезпечення та проведення поточних ремонтів обласних закладів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E012C3" w:rsidP="00FB7916">
            <w:pPr>
              <w:ind w:left="28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6E6607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color w:val="auto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>2) модернізація, реконструкція, капітальний ремонт, будівництво спортивних об’єктів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E012C3" w:rsidP="00FB7916">
            <w:pPr>
              <w:ind w:left="28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t>управління інфраструктури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6E6607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C669EA">
        <w:trPr>
          <w:trHeight w:val="497"/>
        </w:trPr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ind w:left="54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7916" w:rsidRPr="00FB7916" w:rsidRDefault="00FB7916" w:rsidP="00FB7916">
            <w:pPr>
              <w:spacing w:after="0"/>
              <w:ind w:left="52"/>
              <w:rPr>
                <w:color w:val="auto"/>
              </w:rPr>
            </w:pP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t xml:space="preserve">3) придбання обладнання та інвентарю для забезпечення навчально-тренувального процесу і проведення фізкультурно-оздоровчих, спортивних </w:t>
            </w:r>
            <w:r w:rsidRPr="00FB7916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заходів та спортивних змагань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C669EA" w:rsidP="00FB7916">
            <w:pPr>
              <w:ind w:left="28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управління молоді та спорту облдержадмі</w:t>
            </w:r>
            <w:r w:rsidR="00FB7916" w:rsidRPr="00FB7916">
              <w:rPr>
                <w:rFonts w:ascii="Times New Roman" w:hAnsi="Times New Roman" w:cs="Times New Roman"/>
                <w:color w:val="auto"/>
                <w:lang w:val="uk-UA"/>
              </w:rPr>
              <w:t>ністрації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6E6607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  <w:r w:rsidR="00FB7916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завданням 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6E6607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16750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B7916" w:rsidRPr="00FB7916" w:rsidTr="00FB7916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Разом за Програмою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6E660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31468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16" w:rsidRPr="00FB7916" w:rsidRDefault="00FB7916" w:rsidP="00FB7916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0513AD" w:rsidRPr="00FB7916" w:rsidRDefault="000513AD" w:rsidP="000454D7">
      <w:pPr>
        <w:spacing w:after="0" w:line="259" w:lineRule="auto"/>
        <w:ind w:left="2" w:right="0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uk-UA"/>
        </w:rPr>
        <w:sectPr w:rsidR="000513AD" w:rsidRPr="00FB7916" w:rsidSect="00AA64F3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874A09" w:rsidRPr="00FB7916" w:rsidRDefault="00874A09" w:rsidP="00DB7428">
      <w:pPr>
        <w:spacing w:after="92"/>
        <w:ind w:right="0"/>
        <w:jc w:val="lef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Виконання </w:t>
      </w:r>
      <w:r w:rsidR="00315B3E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показників </w:t>
      </w: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результативн</w:t>
      </w:r>
      <w:r w:rsidR="00315B3E"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ості</w:t>
      </w: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Програми </w:t>
      </w:r>
    </w:p>
    <w:tbl>
      <w:tblPr>
        <w:tblStyle w:val="TableGrid"/>
        <w:tblW w:w="10191" w:type="dxa"/>
        <w:tblInd w:w="-557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12"/>
        <w:gridCol w:w="2746"/>
        <w:gridCol w:w="1119"/>
        <w:gridCol w:w="1300"/>
        <w:gridCol w:w="1456"/>
        <w:gridCol w:w="1569"/>
        <w:gridCol w:w="1489"/>
      </w:tblGrid>
      <w:tr w:rsidR="00DB17BC" w:rsidRPr="00FB7916" w:rsidTr="009541B8">
        <w:trPr>
          <w:trHeight w:val="14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DB17BC" w:rsidP="000454D7">
            <w:pPr>
              <w:spacing w:after="0" w:line="240" w:lineRule="auto"/>
              <w:ind w:left="161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№</w:t>
            </w:r>
          </w:p>
          <w:p w:rsidR="00DB17BC" w:rsidRPr="00FB7916" w:rsidRDefault="00DB7428" w:rsidP="000454D7">
            <w:pPr>
              <w:spacing w:after="0" w:line="240" w:lineRule="auto"/>
              <w:ind w:left="161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з/п</w:t>
            </w:r>
          </w:p>
          <w:p w:rsidR="00DB17BC" w:rsidRPr="00FB7916" w:rsidRDefault="00DB17BC" w:rsidP="000454D7">
            <w:pPr>
              <w:spacing w:after="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DB17BC" w:rsidP="000454D7">
            <w:pPr>
              <w:spacing w:after="0" w:line="240" w:lineRule="auto"/>
              <w:ind w:left="158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DB17BC" w:rsidP="000454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DB17BC" w:rsidP="000454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Планове значення показника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DB17BC" w:rsidP="000454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Фактичне значення показника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428" w:rsidRPr="00FB7916" w:rsidRDefault="00DB17BC" w:rsidP="000454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Причини невиконання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7BC" w:rsidRPr="00FB7916" w:rsidRDefault="00DB17BC" w:rsidP="000454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Яких заходів</w:t>
            </w:r>
          </w:p>
          <w:p w:rsidR="00DB17BC" w:rsidRPr="00FB7916" w:rsidRDefault="00DB17BC" w:rsidP="000454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вжито для</w:t>
            </w:r>
          </w:p>
          <w:p w:rsidR="00DB17BC" w:rsidRPr="00FB7916" w:rsidRDefault="00DB17BC" w:rsidP="000454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досягнення</w:t>
            </w:r>
          </w:p>
          <w:p w:rsidR="00DB17BC" w:rsidRPr="00FB7916" w:rsidRDefault="00DB17BC" w:rsidP="000454D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показника</w:t>
            </w: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1) кількість заходів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3E2B0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3D059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2) кількість проведених заходів, у яких беруть участь ветерани фізичної культури і спорт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3D059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17</w:t>
            </w:r>
            <w:r w:rsidR="000454D7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 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3) кількість заходів, які проводяться обласними організаціями фізкультурно-спортивних товариств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3D059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1) кількість учасників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3D059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22</w:t>
            </w:r>
            <w:r w:rsidR="000454D7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2) кількість заходів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3D059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1) кількість заходів, публікацій, телевізійних та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радіотрансляцій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щодо висвітлення позитивного впливу здорового способу життя на здоров’я людини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  <w:r w:rsidR="003D059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2) кількість осіб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3D059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1) кількість дитячо-юнацьких спортивних шкіл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2) кількість шкіл вищої спортивної майстерності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750A4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3) кількість центрів фізичного здоров’я населення «Спорт для всіх»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750A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4)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центрів фізичної культури і спорту осіб з інвалідністю «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Інваспорт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0454D7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5)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обласних організацій фізкультурно-спортивних товариств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7111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D7" w:rsidRPr="00FB7916" w:rsidRDefault="000454D7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54D7" w:rsidRPr="00FB7916" w:rsidRDefault="000454D7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CC72CC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2CC" w:rsidRPr="00FB7916" w:rsidRDefault="00CC72CC" w:rsidP="00CC72C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1) кількість залучених учнів та студентів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7111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CC72CC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2)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заході</w:t>
            </w:r>
            <w:proofErr w:type="gramStart"/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</w:t>
            </w:r>
            <w:proofErr w:type="gramEnd"/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 участю видатних спортсменів і тренерів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3D0597" w:rsidP="007111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CC72CC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3)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кількість учасників у Всеукраїнській спартакіаді «Повір у себе» серед дітей з інвалідністю та обласного етапу змагань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7111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 w:rsidR="003D059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CC72CC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4) кількість штатних одиниць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7111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CC" w:rsidRPr="00FB7916" w:rsidRDefault="00CC72CC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72CC" w:rsidRPr="00FB7916" w:rsidRDefault="00CC72CC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B8E" w:rsidRPr="00FB7916" w:rsidRDefault="00AD7B8E" w:rsidP="00AD7B8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1) кількість учасників обласних змагань з олімпійських, неолімпійських та національних видів спорту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3D0597" w:rsidP="0071119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7200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2) кількість спортсменів, яким забезпечено підготовку та участі у спортивних заходах всеукраїнського рівня з олімпійських, неолімпійських та національних видів спорту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3D0597" w:rsidP="004D2B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  <w:r w:rsidR="00AD7B8E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3) кількість учасників спортивних, фізкультурно-оздоровчих, реабілітаційних заходів та спортсменів, яким забезпечено підготовку та участі у спортивних заходах всеукраїнського рівня з видів спорту осіб з інвалідністю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3D0597" w:rsidP="004D2BD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 w:rsidR="00AD7B8E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4)</w:t>
            </w:r>
            <w:r w:rsidRPr="00FB791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 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кількість учасників фізкультурно-оздоровчих, спортивних заходів, спортивних змагань та спортсменів, яким забезпечено підготовку та участь у всеукраїнських заходах громадськими організаціями </w:t>
            </w: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фізкультурно-спортивної спрямованості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3D0597" w:rsidP="00B65B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  <w:r w:rsidR="00AD7B8E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5) кількість учасників спортивно-масових заходів забезпечено підготовку та участь у всеукраїнських заходах обласним відділенням НОК України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3D0597" w:rsidP="00B65B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150</w:t>
            </w:r>
            <w:r w:rsidR="00AD7B8E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6) кількість осіб, яким виплачено стипендії та одноразові грошові винагороди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3D0597" w:rsidP="00B65B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26</w:t>
            </w:r>
            <w:r w:rsidR="00AD7B8E"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7) кількість спортсменів, яким покращено соціально-побутові умови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B65B8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8) кількість публікацій у засобах масової інформації на офіційних </w:t>
            </w:r>
            <w:proofErr w:type="spellStart"/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вебсайтах</w:t>
            </w:r>
            <w:proofErr w:type="spellEnd"/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 соціальних мережах участі спортсменів у змаганнях міжнародного рівня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3D0597" w:rsidP="001F4F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B8E" w:rsidRPr="00FB7916" w:rsidRDefault="00AD7B8E" w:rsidP="00AD7B8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1) кількість семінарів та лекцій, спрямованих на попередження застосування та розповсюдження допінгу у спорту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1F4F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uk-UA"/>
              </w:rPr>
              <w:t>2) кількість допінг-проб у спортсменів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5654B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B8E" w:rsidRPr="00FB7916" w:rsidRDefault="00AD7B8E" w:rsidP="00AD7B8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AD7B8E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1) кількість спортсменів, яким забезпечено підготовку та участі у всеукраїнських змаганнях серед військовослужбовців і ветеранів з інвалідністю, набутою під час або внаслідок виконання службових обов’язків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5654B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2) кількість таборів (заходів) фізкультурно-спортивної реабілітації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5654B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3) кількість заходів серед учасників бойових дій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5654B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B8E" w:rsidRPr="00FB7916" w:rsidRDefault="00AD7B8E" w:rsidP="00AD7B8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1) кількість закладів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5654B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2) кількість спортивних споруд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3D0597" w:rsidP="005654B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D7B8E" w:rsidRPr="00FB7916" w:rsidTr="009541B8">
        <w:trPr>
          <w:trHeight w:val="347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3) кількість придбаного обладнання та інвентарю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-//-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5654B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FB7916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B8E" w:rsidRPr="00FB7916" w:rsidRDefault="00AD7B8E" w:rsidP="000454D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7B8E" w:rsidRPr="00FB7916" w:rsidRDefault="00AD7B8E" w:rsidP="000454D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874A09" w:rsidRPr="00FB7916" w:rsidRDefault="00874A09" w:rsidP="000454D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B7428" w:rsidRPr="00FB7916" w:rsidRDefault="00DB7428" w:rsidP="00DB7428">
      <w:pPr>
        <w:spacing w:after="98" w:line="259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B7916">
        <w:rPr>
          <w:rFonts w:ascii="Times New Roman" w:hAnsi="Times New Roman" w:cs="Times New Roman"/>
          <w:color w:val="auto"/>
          <w:sz w:val="28"/>
          <w:szCs w:val="28"/>
          <w:lang w:val="uk-UA"/>
        </w:rPr>
        <w:t>______________________________________</w:t>
      </w:r>
    </w:p>
    <w:sectPr w:rsidR="00DB7428" w:rsidRPr="00FB7916" w:rsidSect="000513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33" w:rsidRDefault="00715333" w:rsidP="005C5CF6">
      <w:pPr>
        <w:spacing w:after="0" w:line="240" w:lineRule="auto"/>
      </w:pPr>
      <w:r>
        <w:separator/>
      </w:r>
    </w:p>
  </w:endnote>
  <w:endnote w:type="continuationSeparator" w:id="0">
    <w:p w:rsidR="00715333" w:rsidRDefault="00715333" w:rsidP="005C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33" w:rsidRDefault="00715333" w:rsidP="005C5CF6">
      <w:pPr>
        <w:spacing w:after="0" w:line="240" w:lineRule="auto"/>
      </w:pPr>
      <w:r>
        <w:separator/>
      </w:r>
    </w:p>
  </w:footnote>
  <w:footnote w:type="continuationSeparator" w:id="0">
    <w:p w:rsidR="00715333" w:rsidRDefault="00715333" w:rsidP="005C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873591"/>
      <w:docPartObj>
        <w:docPartGallery w:val="Page Numbers (Top of Page)"/>
        <w:docPartUnique/>
      </w:docPartObj>
    </w:sdtPr>
    <w:sdtEndPr/>
    <w:sdtContent>
      <w:p w:rsidR="003F3F92" w:rsidRDefault="006154CD">
        <w:pPr>
          <w:pStyle w:val="a4"/>
          <w:jc w:val="center"/>
        </w:pPr>
        <w:r>
          <w:fldChar w:fldCharType="begin"/>
        </w:r>
        <w:r w:rsidR="00AC2CA2">
          <w:instrText xml:space="preserve"> PAGE   \* MERGEFORMAT </w:instrText>
        </w:r>
        <w:r>
          <w:fldChar w:fldCharType="separate"/>
        </w:r>
        <w:r w:rsidR="000F3D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3F92" w:rsidRDefault="003F3F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E5A"/>
    <w:multiLevelType w:val="hybridMultilevel"/>
    <w:tmpl w:val="0DEC9C8E"/>
    <w:lvl w:ilvl="0" w:tplc="83446B5C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4023"/>
    <w:multiLevelType w:val="hybridMultilevel"/>
    <w:tmpl w:val="CCF8D90C"/>
    <w:lvl w:ilvl="0" w:tplc="57DE592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D744B"/>
    <w:multiLevelType w:val="hybridMultilevel"/>
    <w:tmpl w:val="6E029BF6"/>
    <w:lvl w:ilvl="0" w:tplc="29A057AA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833FB"/>
    <w:multiLevelType w:val="hybridMultilevel"/>
    <w:tmpl w:val="A85ECB54"/>
    <w:lvl w:ilvl="0" w:tplc="F8A43B0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  <w:lvl w:ilvl="1" w:tplc="DEC4B82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  <w:lvl w:ilvl="2" w:tplc="D854CD7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  <w:lvl w:ilvl="3" w:tplc="B04A7E6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  <w:lvl w:ilvl="4" w:tplc="38043CA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  <w:lvl w:ilvl="5" w:tplc="2394486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  <w:lvl w:ilvl="6" w:tplc="FA90EAA2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  <w:lvl w:ilvl="7" w:tplc="E20C705A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  <w:lvl w:ilvl="8" w:tplc="989AB51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6C6463"/>
        <w:sz w:val="22"/>
        <w:szCs w:val="22"/>
        <w:u w:val="single" w:color="6C6463"/>
        <w:bdr w:val="none" w:sz="0" w:space="0" w:color="auto"/>
        <w:shd w:val="clear" w:color="auto" w:fill="auto"/>
        <w:vertAlign w:val="baseline"/>
      </w:rPr>
    </w:lvl>
  </w:abstractNum>
  <w:abstractNum w:abstractNumId="4">
    <w:nsid w:val="65C45FAA"/>
    <w:multiLevelType w:val="hybridMultilevel"/>
    <w:tmpl w:val="C03092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E4503"/>
    <w:multiLevelType w:val="hybridMultilevel"/>
    <w:tmpl w:val="29DAE760"/>
    <w:lvl w:ilvl="0" w:tplc="238632E6">
      <w:start w:val="2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C6B6084"/>
    <w:multiLevelType w:val="hybridMultilevel"/>
    <w:tmpl w:val="CA98CF26"/>
    <w:lvl w:ilvl="0" w:tplc="4F9EDE54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E4D"/>
    <w:rsid w:val="000454D7"/>
    <w:rsid w:val="00047109"/>
    <w:rsid w:val="000513AD"/>
    <w:rsid w:val="000B7B0A"/>
    <w:rsid w:val="000C6C10"/>
    <w:rsid w:val="000E2E52"/>
    <w:rsid w:val="000F3DC1"/>
    <w:rsid w:val="000F54DA"/>
    <w:rsid w:val="001839FA"/>
    <w:rsid w:val="001A7B24"/>
    <w:rsid w:val="001E2301"/>
    <w:rsid w:val="001F3BE9"/>
    <w:rsid w:val="002A1100"/>
    <w:rsid w:val="002C64D3"/>
    <w:rsid w:val="002C708F"/>
    <w:rsid w:val="002F2FD4"/>
    <w:rsid w:val="00315B3E"/>
    <w:rsid w:val="00340D1E"/>
    <w:rsid w:val="0039253B"/>
    <w:rsid w:val="00394BB4"/>
    <w:rsid w:val="003B1F26"/>
    <w:rsid w:val="003D0597"/>
    <w:rsid w:val="003E2B0C"/>
    <w:rsid w:val="003F3305"/>
    <w:rsid w:val="003F3F92"/>
    <w:rsid w:val="003F6FF5"/>
    <w:rsid w:val="0044300F"/>
    <w:rsid w:val="004876E3"/>
    <w:rsid w:val="004B4E40"/>
    <w:rsid w:val="005242CC"/>
    <w:rsid w:val="00530210"/>
    <w:rsid w:val="00553FEF"/>
    <w:rsid w:val="00584108"/>
    <w:rsid w:val="005B2145"/>
    <w:rsid w:val="005C5CF6"/>
    <w:rsid w:val="005C7091"/>
    <w:rsid w:val="005E6D87"/>
    <w:rsid w:val="005F73AA"/>
    <w:rsid w:val="00605786"/>
    <w:rsid w:val="006154CD"/>
    <w:rsid w:val="00654FBE"/>
    <w:rsid w:val="006869D5"/>
    <w:rsid w:val="00696AED"/>
    <w:rsid w:val="006A5ABA"/>
    <w:rsid w:val="006C3981"/>
    <w:rsid w:val="006E6607"/>
    <w:rsid w:val="006F6A13"/>
    <w:rsid w:val="006F7432"/>
    <w:rsid w:val="00711968"/>
    <w:rsid w:val="00715333"/>
    <w:rsid w:val="00740B50"/>
    <w:rsid w:val="00742B24"/>
    <w:rsid w:val="00766330"/>
    <w:rsid w:val="007752A9"/>
    <w:rsid w:val="007A5754"/>
    <w:rsid w:val="007A6018"/>
    <w:rsid w:val="007B7409"/>
    <w:rsid w:val="007D7D7E"/>
    <w:rsid w:val="007F137B"/>
    <w:rsid w:val="00872C23"/>
    <w:rsid w:val="00874A09"/>
    <w:rsid w:val="008B0DDE"/>
    <w:rsid w:val="008D60BB"/>
    <w:rsid w:val="008E5E85"/>
    <w:rsid w:val="009541B8"/>
    <w:rsid w:val="0096262A"/>
    <w:rsid w:val="009C466B"/>
    <w:rsid w:val="00A11A26"/>
    <w:rsid w:val="00A21256"/>
    <w:rsid w:val="00AA2ECA"/>
    <w:rsid w:val="00AA64F3"/>
    <w:rsid w:val="00AB34F6"/>
    <w:rsid w:val="00AB67D7"/>
    <w:rsid w:val="00AC2CA2"/>
    <w:rsid w:val="00AC783D"/>
    <w:rsid w:val="00AD68D2"/>
    <w:rsid w:val="00AD7B8E"/>
    <w:rsid w:val="00AF5485"/>
    <w:rsid w:val="00B64206"/>
    <w:rsid w:val="00B72293"/>
    <w:rsid w:val="00BA4B7F"/>
    <w:rsid w:val="00BA53CF"/>
    <w:rsid w:val="00BD19C6"/>
    <w:rsid w:val="00BD304F"/>
    <w:rsid w:val="00C10717"/>
    <w:rsid w:val="00C32B6F"/>
    <w:rsid w:val="00C5453B"/>
    <w:rsid w:val="00C669EA"/>
    <w:rsid w:val="00C8586E"/>
    <w:rsid w:val="00CC4C0E"/>
    <w:rsid w:val="00CC72CC"/>
    <w:rsid w:val="00CD0DB7"/>
    <w:rsid w:val="00CE0429"/>
    <w:rsid w:val="00D01631"/>
    <w:rsid w:val="00D40D1D"/>
    <w:rsid w:val="00D55385"/>
    <w:rsid w:val="00D6683E"/>
    <w:rsid w:val="00D71861"/>
    <w:rsid w:val="00DB17BC"/>
    <w:rsid w:val="00DB7428"/>
    <w:rsid w:val="00DE3DE6"/>
    <w:rsid w:val="00DF76EF"/>
    <w:rsid w:val="00E012C3"/>
    <w:rsid w:val="00E75B07"/>
    <w:rsid w:val="00E8467E"/>
    <w:rsid w:val="00E87E4D"/>
    <w:rsid w:val="00EB3765"/>
    <w:rsid w:val="00F025EA"/>
    <w:rsid w:val="00F05F6B"/>
    <w:rsid w:val="00F16C8A"/>
    <w:rsid w:val="00F2252A"/>
    <w:rsid w:val="00F25100"/>
    <w:rsid w:val="00F463AD"/>
    <w:rsid w:val="00F51419"/>
    <w:rsid w:val="00FB7916"/>
    <w:rsid w:val="00FC3494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09"/>
    <w:pPr>
      <w:spacing w:after="129" w:line="266" w:lineRule="auto"/>
      <w:ind w:left="10" w:right="4" w:hanging="10"/>
      <w:jc w:val="both"/>
    </w:pPr>
    <w:rPr>
      <w:rFonts w:ascii="Arial" w:eastAsia="Arial" w:hAnsi="Arial" w:cs="Arial"/>
      <w:color w:val="6C6463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74A09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A09"/>
    <w:rPr>
      <w:rFonts w:ascii="Arial" w:eastAsia="Arial" w:hAnsi="Arial" w:cs="Arial"/>
      <w:b/>
      <w:color w:val="6C6463"/>
      <w:lang w:eastAsia="ru-RU"/>
    </w:rPr>
  </w:style>
  <w:style w:type="table" w:customStyle="1" w:styleId="TableGrid">
    <w:name w:val="TableGrid"/>
    <w:rsid w:val="00874A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 документа"/>
    <w:basedOn w:val="a"/>
    <w:next w:val="a"/>
    <w:rsid w:val="00B64206"/>
    <w:pPr>
      <w:keepNext/>
      <w:keepLines/>
      <w:spacing w:before="240" w:after="240" w:line="240" w:lineRule="auto"/>
      <w:ind w:left="0" w:right="0" w:firstLine="0"/>
      <w:jc w:val="center"/>
    </w:pPr>
    <w:rPr>
      <w:rFonts w:ascii="Antiqua" w:eastAsia="Calibri" w:hAnsi="Antiqua" w:cs="Times New Roman"/>
      <w:b/>
      <w:color w:val="auto"/>
      <w:sz w:val="26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5C5C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5CF6"/>
    <w:rPr>
      <w:rFonts w:ascii="Arial" w:eastAsia="Arial" w:hAnsi="Arial" w:cs="Arial"/>
      <w:color w:val="6C6463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C5C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5CF6"/>
    <w:rPr>
      <w:rFonts w:ascii="Arial" w:eastAsia="Arial" w:hAnsi="Arial" w:cs="Arial"/>
      <w:color w:val="6C6463"/>
      <w:lang w:eastAsia="ru-RU"/>
    </w:rPr>
  </w:style>
  <w:style w:type="paragraph" w:styleId="a8">
    <w:name w:val="List Paragraph"/>
    <w:basedOn w:val="a"/>
    <w:uiPriority w:val="34"/>
    <w:qFormat/>
    <w:rsid w:val="00045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09"/>
    <w:pPr>
      <w:spacing w:after="129" w:line="266" w:lineRule="auto"/>
      <w:ind w:left="10" w:right="4" w:hanging="10"/>
      <w:jc w:val="both"/>
    </w:pPr>
    <w:rPr>
      <w:rFonts w:ascii="Arial" w:eastAsia="Arial" w:hAnsi="Arial" w:cs="Arial"/>
      <w:color w:val="6C6463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74A09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A09"/>
    <w:rPr>
      <w:rFonts w:ascii="Arial" w:eastAsia="Arial" w:hAnsi="Arial" w:cs="Arial"/>
      <w:b/>
      <w:color w:val="6C6463"/>
      <w:lang w:eastAsia="ru-RU"/>
    </w:rPr>
  </w:style>
  <w:style w:type="table" w:customStyle="1" w:styleId="TableGrid">
    <w:name w:val="TableGrid"/>
    <w:rsid w:val="00874A0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азва документа"/>
    <w:basedOn w:val="a"/>
    <w:next w:val="a"/>
    <w:rsid w:val="00B64206"/>
    <w:pPr>
      <w:keepNext/>
      <w:keepLines/>
      <w:spacing w:before="240" w:after="240" w:line="240" w:lineRule="auto"/>
      <w:ind w:left="0" w:right="0" w:firstLine="0"/>
      <w:jc w:val="center"/>
    </w:pPr>
    <w:rPr>
      <w:rFonts w:ascii="Antiqua" w:eastAsia="Calibri" w:hAnsi="Antiqua" w:cs="Times New Roman"/>
      <w:b/>
      <w:color w:val="auto"/>
      <w:sz w:val="26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5C5C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C5CF6"/>
    <w:rPr>
      <w:rFonts w:ascii="Arial" w:eastAsia="Arial" w:hAnsi="Arial" w:cs="Arial"/>
      <w:color w:val="6C6463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C5C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5CF6"/>
    <w:rPr>
      <w:rFonts w:ascii="Arial" w:eastAsia="Arial" w:hAnsi="Arial" w:cs="Arial"/>
      <w:color w:val="6C6463"/>
      <w:lang w:eastAsia="ru-RU"/>
    </w:rPr>
  </w:style>
  <w:style w:type="paragraph" w:styleId="a8">
    <w:name w:val="List Paragraph"/>
    <w:basedOn w:val="a"/>
    <w:uiPriority w:val="34"/>
    <w:qFormat/>
    <w:rsid w:val="00045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17FE6-F911-4B6E-A8A4-BD742A0C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19</Pages>
  <Words>11111</Words>
  <Characters>6334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Горбачова</dc:creator>
  <cp:lastModifiedBy>Rada</cp:lastModifiedBy>
  <cp:revision>45</cp:revision>
  <dcterms:created xsi:type="dcterms:W3CDTF">2025-01-08T15:11:00Z</dcterms:created>
  <dcterms:modified xsi:type="dcterms:W3CDTF">2026-01-29T06:56:00Z</dcterms:modified>
</cp:coreProperties>
</file>