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42" w:rsidRDefault="00F14642" w:rsidP="00F1464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4743" w:rsidRPr="00505975" w:rsidRDefault="00F64743" w:rsidP="00C740CE">
      <w:pPr>
        <w:pStyle w:val="a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770FA" w:rsidRDefault="00147501" w:rsidP="00592308">
      <w:pPr>
        <w:pStyle w:val="a9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Біоенергетика</w:t>
      </w:r>
      <w:r w:rsidR="00E116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здатна </w:t>
      </w:r>
      <w:r w:rsidR="00592308">
        <w:rPr>
          <w:rFonts w:ascii="Times New Roman" w:hAnsi="Times New Roman" w:cs="Times New Roman"/>
          <w:b/>
          <w:sz w:val="28"/>
          <w:szCs w:val="28"/>
          <w:lang w:val="uk-UA"/>
        </w:rPr>
        <w:t>повністю замістити імпортний газ</w:t>
      </w:r>
    </w:p>
    <w:p w:rsidR="00147501" w:rsidRDefault="00147501" w:rsidP="00D7592B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443" w:rsidRPr="00592308" w:rsidRDefault="00FE33A5" w:rsidP="00D7592B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Такого висновку дійшли учасники виїзної конференції «Чи здатна біоенергетика зробити Україну енергонезалежною?», </w:t>
      </w:r>
      <w:r w:rsidR="00217186"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організованої Держенергоефективності, Міненерго, Обухівською районною радою та </w:t>
      </w:r>
      <w:r w:rsidR="00322C27" w:rsidRPr="00592308">
        <w:rPr>
          <w:rFonts w:ascii="Times New Roman" w:hAnsi="Times New Roman" w:cs="Times New Roman"/>
          <w:sz w:val="28"/>
          <w:szCs w:val="28"/>
          <w:lang w:val="uk-UA"/>
        </w:rPr>
        <w:t>Всеукраїнською енергетичною</w:t>
      </w:r>
      <w:r w:rsidR="00217186"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 ресурсно-біотехнологічно</w:t>
      </w:r>
      <w:r w:rsidR="00322C27"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217186" w:rsidRPr="00592308">
        <w:rPr>
          <w:rFonts w:ascii="Times New Roman" w:hAnsi="Times New Roman" w:cs="Times New Roman"/>
          <w:sz w:val="28"/>
          <w:szCs w:val="28"/>
          <w:lang w:val="uk-UA"/>
        </w:rPr>
        <w:t>академі</w:t>
      </w:r>
      <w:r w:rsidR="00322C27" w:rsidRPr="00592308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217186"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 «ВЕРБА»</w:t>
      </w:r>
      <w:r w:rsidR="00322C27"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 в м. Обухові на Київщині.</w:t>
      </w:r>
    </w:p>
    <w:p w:rsidR="00674BD9" w:rsidRPr="00592308" w:rsidRDefault="00674BD9" w:rsidP="000A257C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257C" w:rsidRPr="00592308" w:rsidRDefault="000A257C" w:rsidP="000A257C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«У 2020 році ми сплатили 7,5 млрд доларів США за </w:t>
      </w:r>
      <w:r w:rsidRPr="00592308">
        <w:rPr>
          <w:rFonts w:ascii="Times New Roman" w:hAnsi="Times New Roman" w:cs="Times New Roman"/>
          <w:sz w:val="28"/>
          <w:szCs w:val="28"/>
        </w:rPr>
        <w:t>імпортнафтопродуктів, газу та вугілля</w:t>
      </w:r>
      <w:r w:rsidRPr="00592308">
        <w:rPr>
          <w:rFonts w:ascii="Times New Roman" w:hAnsi="Times New Roman" w:cs="Times New Roman"/>
          <w:sz w:val="28"/>
          <w:szCs w:val="28"/>
          <w:lang w:val="uk-UA"/>
        </w:rPr>
        <w:t>. З них лише за газ  – близько 2 млрд доларів. Це величезні суми коштів, які могли б залишитися в нашій державі завдяки використанню біоенергетики. Максимальний потенціал заміщення газу за рахунок біоенергетики становить 37 млрд м</w:t>
      </w:r>
      <w:r w:rsidRPr="0059230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 у рік. Лише половини цього потенціалу достатньо, щоб відмовитися від імпорту газу, що склав 16 млрд м</w:t>
      </w:r>
      <w:r w:rsidRPr="0059230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 минулого року»</w:t>
      </w:r>
      <w:r w:rsidR="0078680D"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, - </w:t>
      </w:r>
      <w:r w:rsidR="00A84AB8"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 наголосив на можливостях подолати енергонезалежність</w:t>
      </w:r>
      <w:r w:rsidR="0078680D" w:rsidRPr="00592308">
        <w:rPr>
          <w:rFonts w:ascii="Times New Roman" w:hAnsi="Times New Roman" w:cs="Times New Roman"/>
          <w:sz w:val="28"/>
          <w:szCs w:val="28"/>
          <w:lang w:val="uk-UA"/>
        </w:rPr>
        <w:t>Костянтин Гура, т.в.о. Голови Держенергоефективності</w:t>
      </w:r>
      <w:r w:rsidR="00A84AB8" w:rsidRPr="005923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257C" w:rsidRPr="00592308" w:rsidRDefault="000A257C" w:rsidP="000A257C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663" w:rsidRPr="00592308" w:rsidRDefault="00193663" w:rsidP="00D7592B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Під час заходу представники органів влади, громади, бізнесу, експерти та ЗМІ </w:t>
      </w:r>
      <w:r w:rsidR="009522CE"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D26BDF" w:rsidRPr="00592308">
        <w:rPr>
          <w:rFonts w:ascii="Times New Roman" w:hAnsi="Times New Roman" w:cs="Times New Roman"/>
          <w:sz w:val="28"/>
          <w:szCs w:val="28"/>
          <w:lang w:val="uk-UA"/>
        </w:rPr>
        <w:t>ознайомилися із перевагами біоенергетичних проєктів, відвідавши два об’єкти.</w:t>
      </w:r>
    </w:p>
    <w:p w:rsidR="00D26BDF" w:rsidRPr="00592308" w:rsidRDefault="00D26BDF" w:rsidP="00D7592B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22CE" w:rsidRPr="00592308" w:rsidRDefault="00D26BDF" w:rsidP="00D26BD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Перший </w:t>
      </w:r>
      <w:r w:rsidR="007652EC" w:rsidRPr="00592308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 – це науково-дослідна</w:t>
      </w:r>
      <w:r w:rsidR="00923D2B"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0679D9"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лантаці</w:t>
      </w: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923D2B"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вирощування енергетичної верби</w:t>
      </w:r>
      <w:r w:rsidR="003C34D4"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поблизу Обухова</w:t>
      </w: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92996"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3 га вздовж дороги висаджено 45 тис. саджанців. Отриманий врожай – готова біомаса.</w:t>
      </w:r>
    </w:p>
    <w:p w:rsidR="00C94336" w:rsidRPr="00592308" w:rsidRDefault="00C94336" w:rsidP="00D26BD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189A" w:rsidRPr="00592308" w:rsidRDefault="009522CE" w:rsidP="009522CE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308">
        <w:rPr>
          <w:rFonts w:ascii="Times New Roman" w:hAnsi="Times New Roman" w:cs="Times New Roman"/>
          <w:sz w:val="28"/>
          <w:szCs w:val="28"/>
          <w:lang w:val="uk-UA"/>
        </w:rPr>
        <w:t>«Якщо ми будемо вирощувати енергетичні рослини хоча б на 1 млн га деградованих земель,  то це дозволить замістити в еквіваленті до 5 млрд м</w:t>
      </w:r>
      <w:r w:rsidRPr="0059230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 газу в рік</w:t>
      </w:r>
      <w:r w:rsidR="0024189A" w:rsidRPr="00592308">
        <w:rPr>
          <w:rFonts w:ascii="Times New Roman" w:hAnsi="Times New Roman" w:cs="Times New Roman"/>
          <w:sz w:val="28"/>
          <w:szCs w:val="28"/>
          <w:lang w:val="uk-UA"/>
        </w:rPr>
        <w:t>», - зауважив К.Гура</w:t>
      </w:r>
      <w:r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4189A" w:rsidRPr="00592308" w:rsidRDefault="0024189A" w:rsidP="009522CE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189A" w:rsidRPr="00592308" w:rsidRDefault="00506B66" w:rsidP="009522CE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Розповідаючи про переваги саме енергетичної верби, </w:t>
      </w:r>
      <w:r w:rsidR="0024189A" w:rsidRPr="00592308">
        <w:rPr>
          <w:rFonts w:ascii="Times New Roman" w:hAnsi="Times New Roman" w:cs="Times New Roman"/>
          <w:sz w:val="28"/>
          <w:szCs w:val="28"/>
          <w:lang w:val="uk-UA"/>
        </w:rPr>
        <w:t>Леонід Мележик</w:t>
      </w:r>
      <w:r w:rsidR="003C34D4"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2996" w:rsidRPr="00592308">
        <w:rPr>
          <w:rFonts w:ascii="Times New Roman" w:hAnsi="Times New Roman" w:cs="Times New Roman"/>
          <w:sz w:val="28"/>
          <w:szCs w:val="28"/>
          <w:lang w:val="uk-UA"/>
        </w:rPr>
        <w:t>керівник ТОВ «Енергетична верба»</w:t>
      </w:r>
      <w:r w:rsidR="003C34D4"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52677" w:rsidRPr="00592308">
        <w:rPr>
          <w:rFonts w:ascii="Times New Roman" w:hAnsi="Times New Roman" w:cs="Times New Roman"/>
          <w:sz w:val="28"/>
          <w:szCs w:val="28"/>
          <w:lang w:val="uk-UA"/>
        </w:rPr>
        <w:t>повідомив</w:t>
      </w:r>
      <w:r w:rsidR="003C34D4" w:rsidRPr="00592308"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="006811C2"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Якщо задіяти 30% </w:t>
      </w:r>
      <w:r w:rsidRPr="00592308">
        <w:rPr>
          <w:rFonts w:ascii="Times New Roman" w:hAnsi="Times New Roman" w:cs="Times New Roman"/>
          <w:sz w:val="28"/>
          <w:szCs w:val="28"/>
          <w:lang w:val="uk-UA"/>
        </w:rPr>
        <w:t>маргінальних</w:t>
      </w:r>
      <w:r w:rsidR="00C94336"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 земель</w:t>
      </w:r>
      <w:r w:rsidR="00552677"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енергетичною вербою</w:t>
      </w:r>
      <w:r w:rsidR="00C94336" w:rsidRPr="00592308">
        <w:rPr>
          <w:rFonts w:ascii="Times New Roman" w:hAnsi="Times New Roman" w:cs="Times New Roman"/>
          <w:sz w:val="28"/>
          <w:szCs w:val="28"/>
          <w:lang w:val="uk-UA"/>
        </w:rPr>
        <w:t>, то можна замістити 7</w:t>
      </w:r>
      <w:r w:rsidR="006811C2" w:rsidRPr="00592308">
        <w:rPr>
          <w:rFonts w:ascii="Times New Roman" w:hAnsi="Times New Roman" w:cs="Times New Roman"/>
          <w:sz w:val="28"/>
          <w:szCs w:val="28"/>
          <w:lang w:val="uk-UA"/>
        </w:rPr>
        <w:t>млрд м</w:t>
      </w:r>
      <w:r w:rsidR="006811C2" w:rsidRPr="0059230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6811C2" w:rsidRPr="00592308">
        <w:rPr>
          <w:rFonts w:ascii="Times New Roman" w:hAnsi="Times New Roman" w:cs="Times New Roman"/>
          <w:sz w:val="28"/>
          <w:szCs w:val="28"/>
          <w:lang w:val="uk-UA"/>
        </w:rPr>
        <w:t xml:space="preserve"> газу і </w:t>
      </w:r>
      <w:r w:rsidR="00552677" w:rsidRPr="00592308">
        <w:rPr>
          <w:rFonts w:ascii="Times New Roman" w:hAnsi="Times New Roman" w:cs="Times New Roman"/>
          <w:sz w:val="28"/>
          <w:szCs w:val="28"/>
          <w:lang w:val="uk-UA"/>
        </w:rPr>
        <w:t>заощаджувати 60 млрдгрн в рік. Такі проєкти також дозволять створити 1 млн робочих місць».</w:t>
      </w:r>
    </w:p>
    <w:p w:rsidR="00506B66" w:rsidRPr="00592308" w:rsidRDefault="00506B66" w:rsidP="009522CE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2308" w:rsidRDefault="007652EC" w:rsidP="0059230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Другий об’єкт -  </w:t>
      </w:r>
      <w:r w:rsidR="00506B66"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</w:t>
      </w:r>
      <w:r w:rsidR="00923D2B"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твердопаливн</w:t>
      </w: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923D2B"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котельн</w:t>
      </w: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923D2B"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потужністю 2 МВт, яка працює на різних видах твердого біопалива та </w:t>
      </w: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вже 6 років </w:t>
      </w:r>
      <w:r w:rsidR="00923D2B"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забезпечує теплом і гарячою водою </w:t>
      </w:r>
      <w:r w:rsidR="00923D2B" w:rsidRPr="0059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Обухівськурайоннулікарню.</w:t>
      </w:r>
    </w:p>
    <w:p w:rsidR="00592308" w:rsidRDefault="00592308" w:rsidP="0059230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2308" w:rsidRPr="00592308" w:rsidRDefault="00506B66" w:rsidP="0059230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Тепло з біомаси є дешевшим, ніж тепло з газу. </w:t>
      </w:r>
      <w:r w:rsidR="008C3318"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Тому з</w:t>
      </w: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авдяки котельні на біомасі місто щороку економить більше 600 тис. гривень. </w:t>
      </w:r>
      <w:r w:rsidR="00592308"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економічну вигоду котельні розповів голова Обухівської районної ради Антон Карманов.</w:t>
      </w:r>
    </w:p>
    <w:p w:rsidR="00592308" w:rsidRPr="00592308" w:rsidRDefault="00592308" w:rsidP="0059230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2308" w:rsidRPr="00592308" w:rsidRDefault="00592308" w:rsidP="0059230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мультиплікувати подібні проєкти по всій країні, Держенергоефективності з Міненерго та БАУ розробило низку законопроектів. Один з них - для покращення інвестиційної привабливості вирощування енергорослин.</w:t>
      </w:r>
    </w:p>
    <w:p w:rsidR="00592308" w:rsidRPr="00592308" w:rsidRDefault="00592308" w:rsidP="0059230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2308" w:rsidRPr="00592308" w:rsidRDefault="00592308" w:rsidP="0059230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Цю ініціатив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підтримали народні депутати. </w:t>
      </w: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 Шинкаренко зар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еєстрував у ВРУ відповідний законопроє</w:t>
      </w: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кт,  яким передбачається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592308" w:rsidRPr="00592308" w:rsidRDefault="00592308" w:rsidP="0059230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2308" w:rsidRPr="00592308" w:rsidRDefault="00592308" w:rsidP="00592308">
      <w:pPr>
        <w:pStyle w:val="a9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термін «енергетичні рослини»;</w:t>
      </w:r>
    </w:p>
    <w:p w:rsidR="00592308" w:rsidRPr="00592308" w:rsidRDefault="00592308" w:rsidP="00592308">
      <w:pPr>
        <w:pStyle w:val="a9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спростити процедуру та подовжити строк оренди землі;</w:t>
      </w:r>
    </w:p>
    <w:p w:rsidR="00592308" w:rsidRPr="00592308" w:rsidRDefault="00592308" w:rsidP="00592308">
      <w:pPr>
        <w:pStyle w:val="a9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максимальний розмір орендної плати до 5% від нормативної грошової оцінки;</w:t>
      </w:r>
    </w:p>
    <w:p w:rsidR="00592308" w:rsidRPr="00592308" w:rsidRDefault="00592308" w:rsidP="00592308">
      <w:pPr>
        <w:pStyle w:val="a9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надавати в оренду малопродуктивні земельні ділянки без аукціону.</w:t>
      </w:r>
    </w:p>
    <w:p w:rsidR="00592308" w:rsidRPr="00592308" w:rsidRDefault="00592308" w:rsidP="0059230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2308" w:rsidRPr="00592308" w:rsidRDefault="00592308" w:rsidP="0059230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рім цього, Держенергоефективності розробляє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нову 5-річну програму, в рамках якої, окрім різних за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ходів, </w:t>
      </w: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планується компенс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увати</w:t>
      </w: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частину відсотків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A50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закладання плантацій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енергети</w:t>
      </w: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чних рослин.</w:t>
      </w:r>
    </w:p>
    <w:p w:rsidR="00592308" w:rsidRPr="00592308" w:rsidRDefault="00592308" w:rsidP="0059230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2308" w:rsidRDefault="00592308" w:rsidP="0059230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Вигоду біоенергетики для сталого енергетичного та економічного 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звитку також підтвердили н</w:t>
      </w: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ародний депутат України Сергій Нагорняк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Голова Бі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оенергетичної асоціації України</w:t>
      </w:r>
      <w:r w:rsidR="00A73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Георгій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Гелетуха, </w:t>
      </w: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док. с.-гос. наук Інституту біоенергетичних культур і цукрових буряків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НААН України </w:t>
      </w:r>
      <w:r w:rsidRPr="0059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Михайло Гументик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262E8" w:rsidRDefault="00A262E8" w:rsidP="0059230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2308" w:rsidRDefault="00A262E8" w:rsidP="0059230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«За біоенергетикою – енергетична незалежність та економічний розвиток країни і кожної громади. Адже к</w:t>
      </w:r>
      <w:r w:rsidRPr="00A262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ожна гігакалорія теплової енергії, вироблена з газу, виводить кошти з країни, а кожна гігакалорія, згене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рована з місцевих видів палива, - це інвестиція у власну </w:t>
      </w:r>
      <w:r w:rsidRPr="00A262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ку, створюючи нові робочі місця, збільшуючи надходження до бюджетів», - підсумував Юрій Шафаренко, заступник Голови Держенергоефективності.</w:t>
      </w:r>
    </w:p>
    <w:p w:rsidR="00A262E8" w:rsidRDefault="00A262E8" w:rsidP="0059230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2308" w:rsidRPr="00592308" w:rsidRDefault="00592308" w:rsidP="00592308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23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 комунікації та зв’язків з громадськістю</w:t>
      </w:r>
      <w:r w:rsidR="007B2622" w:rsidRPr="007B26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Держенергоефективності</w:t>
      </w:r>
    </w:p>
    <w:p w:rsidR="00592308" w:rsidRPr="00592308" w:rsidRDefault="00592308" w:rsidP="0059230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2308" w:rsidRPr="00592308" w:rsidRDefault="00592308" w:rsidP="0059230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2308" w:rsidRPr="00592308" w:rsidRDefault="00592308" w:rsidP="0059230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2308" w:rsidRPr="00592308" w:rsidRDefault="00592308" w:rsidP="0059230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2308" w:rsidRDefault="00592308" w:rsidP="00592308">
      <w:pPr>
        <w:pStyle w:val="a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592308" w:rsidRDefault="00592308" w:rsidP="00592308">
      <w:pPr>
        <w:pStyle w:val="a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592308" w:rsidRDefault="00592308" w:rsidP="00592308">
      <w:pPr>
        <w:pStyle w:val="a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592308" w:rsidRDefault="00592308" w:rsidP="00592308">
      <w:pPr>
        <w:pStyle w:val="a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592308" w:rsidRDefault="00592308" w:rsidP="00592308">
      <w:pPr>
        <w:pStyle w:val="a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592308" w:rsidRDefault="00592308" w:rsidP="00592308">
      <w:pPr>
        <w:pStyle w:val="a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sectPr w:rsidR="00592308" w:rsidSect="00F14642">
      <w:footerReference w:type="default" r:id="rId8"/>
      <w:pgSz w:w="11906" w:h="16838"/>
      <w:pgMar w:top="567" w:right="567" w:bottom="425" w:left="1134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72D" w:rsidRDefault="005F372D" w:rsidP="00C85BE5">
      <w:pPr>
        <w:spacing w:after="0" w:line="240" w:lineRule="auto"/>
      </w:pPr>
      <w:r>
        <w:separator/>
      </w:r>
    </w:p>
  </w:endnote>
  <w:endnote w:type="continuationSeparator" w:id="1">
    <w:p w:rsidR="005F372D" w:rsidRDefault="005F372D" w:rsidP="00C8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9691992"/>
      <w:docPartObj>
        <w:docPartGallery w:val="Page Numbers (Bottom of Page)"/>
        <w:docPartUnique/>
      </w:docPartObj>
    </w:sdtPr>
    <w:sdtContent>
      <w:p w:rsidR="006811C2" w:rsidRDefault="007D43B7">
        <w:pPr>
          <w:pStyle w:val="a7"/>
          <w:jc w:val="right"/>
        </w:pPr>
        <w:r w:rsidRPr="007D43B7">
          <w:fldChar w:fldCharType="begin"/>
        </w:r>
        <w:r w:rsidR="006811C2">
          <w:instrText>PAGE   \* MERGEFORMAT</w:instrText>
        </w:r>
        <w:r w:rsidRPr="007D43B7">
          <w:fldChar w:fldCharType="separate"/>
        </w:r>
        <w:r w:rsidR="007B2622" w:rsidRPr="007B2622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6811C2" w:rsidRDefault="006811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72D" w:rsidRDefault="005F372D" w:rsidP="00C85BE5">
      <w:pPr>
        <w:spacing w:after="0" w:line="240" w:lineRule="auto"/>
      </w:pPr>
      <w:r>
        <w:separator/>
      </w:r>
    </w:p>
  </w:footnote>
  <w:footnote w:type="continuationSeparator" w:id="1">
    <w:p w:rsidR="005F372D" w:rsidRDefault="005F372D" w:rsidP="00C85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✅" style="width:18pt;height:18pt;visibility:visible;mso-wrap-style:square" o:bullet="t">
        <v:imagedata r:id="rId1" o:title="✅"/>
      </v:shape>
    </w:pict>
  </w:numPicBullet>
  <w:abstractNum w:abstractNumId="0">
    <w:nsid w:val="004F094B"/>
    <w:multiLevelType w:val="hybridMultilevel"/>
    <w:tmpl w:val="7C2C0558"/>
    <w:lvl w:ilvl="0" w:tplc="4F54A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0A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D0B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629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8C7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BA3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026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94A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8F4543"/>
    <w:multiLevelType w:val="hybridMultilevel"/>
    <w:tmpl w:val="BDFC22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FE24F6"/>
    <w:multiLevelType w:val="multilevel"/>
    <w:tmpl w:val="70D4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565AE"/>
    <w:multiLevelType w:val="hybridMultilevel"/>
    <w:tmpl w:val="0996F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E3D1B"/>
    <w:multiLevelType w:val="hybridMultilevel"/>
    <w:tmpl w:val="F118CF46"/>
    <w:lvl w:ilvl="0" w:tplc="36F6E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EE4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61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8AA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BA3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5C9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284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A4A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9E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A764DF"/>
    <w:multiLevelType w:val="hybridMultilevel"/>
    <w:tmpl w:val="9F0404FE"/>
    <w:lvl w:ilvl="0" w:tplc="4C6404A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24595"/>
    <w:multiLevelType w:val="hybridMultilevel"/>
    <w:tmpl w:val="557A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E694B"/>
    <w:multiLevelType w:val="hybridMultilevel"/>
    <w:tmpl w:val="A82053B2"/>
    <w:lvl w:ilvl="0" w:tplc="72247004">
      <w:start w:val="1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59D2FEA"/>
    <w:multiLevelType w:val="hybridMultilevel"/>
    <w:tmpl w:val="EF065C4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2E57B3"/>
    <w:multiLevelType w:val="hybridMultilevel"/>
    <w:tmpl w:val="59A23422"/>
    <w:lvl w:ilvl="0" w:tplc="5A946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89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B2A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AA7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C89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926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47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344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C4E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785589F"/>
    <w:multiLevelType w:val="multilevel"/>
    <w:tmpl w:val="1F40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EB2965"/>
    <w:multiLevelType w:val="hybridMultilevel"/>
    <w:tmpl w:val="9AAE7F88"/>
    <w:lvl w:ilvl="0" w:tplc="6A4A326A">
      <w:start w:val="2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3D47B4A"/>
    <w:multiLevelType w:val="hybridMultilevel"/>
    <w:tmpl w:val="4E08ED92"/>
    <w:lvl w:ilvl="0" w:tplc="FDFA26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E7B8E"/>
    <w:multiLevelType w:val="hybridMultilevel"/>
    <w:tmpl w:val="91B69C88"/>
    <w:lvl w:ilvl="0" w:tplc="FDFA26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830F0"/>
    <w:multiLevelType w:val="hybridMultilevel"/>
    <w:tmpl w:val="2E6089E6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>
    <w:nsid w:val="60F14B03"/>
    <w:multiLevelType w:val="hybridMultilevel"/>
    <w:tmpl w:val="CFCA1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9C7151"/>
    <w:multiLevelType w:val="hybridMultilevel"/>
    <w:tmpl w:val="6324E3E2"/>
    <w:lvl w:ilvl="0" w:tplc="469C2C4A">
      <w:start w:val="2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66C6E76"/>
    <w:multiLevelType w:val="hybridMultilevel"/>
    <w:tmpl w:val="3426E190"/>
    <w:lvl w:ilvl="0" w:tplc="FADEA7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0D7178"/>
    <w:multiLevelType w:val="hybridMultilevel"/>
    <w:tmpl w:val="B85059E2"/>
    <w:lvl w:ilvl="0" w:tplc="469C2C4A">
      <w:start w:val="27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C727D0A"/>
    <w:multiLevelType w:val="hybridMultilevel"/>
    <w:tmpl w:val="55287082"/>
    <w:lvl w:ilvl="0" w:tplc="B472E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128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62D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7E1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B20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F09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864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E9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E2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9"/>
  </w:num>
  <w:num w:numId="5">
    <w:abstractNumId w:val="0"/>
  </w:num>
  <w:num w:numId="6">
    <w:abstractNumId w:val="4"/>
  </w:num>
  <w:num w:numId="7">
    <w:abstractNumId w:val="9"/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8"/>
  </w:num>
  <w:num w:numId="11">
    <w:abstractNumId w:val="11"/>
  </w:num>
  <w:num w:numId="12">
    <w:abstractNumId w:val="16"/>
  </w:num>
  <w:num w:numId="13">
    <w:abstractNumId w:val="12"/>
  </w:num>
  <w:num w:numId="14">
    <w:abstractNumId w:val="13"/>
  </w:num>
  <w:num w:numId="15">
    <w:abstractNumId w:val="18"/>
  </w:num>
  <w:num w:numId="16">
    <w:abstractNumId w:val="6"/>
  </w:num>
  <w:num w:numId="17">
    <w:abstractNumId w:val="10"/>
  </w:num>
  <w:num w:numId="18">
    <w:abstractNumId w:val="2"/>
  </w:num>
  <w:num w:numId="19">
    <w:abstractNumId w:val="15"/>
  </w:num>
  <w:num w:numId="20">
    <w:abstractNumId w:val="1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DEF"/>
    <w:rsid w:val="00002876"/>
    <w:rsid w:val="00007B5E"/>
    <w:rsid w:val="0001189B"/>
    <w:rsid w:val="00015C3A"/>
    <w:rsid w:val="00040A3B"/>
    <w:rsid w:val="00044797"/>
    <w:rsid w:val="000530C6"/>
    <w:rsid w:val="000679D9"/>
    <w:rsid w:val="00082D0A"/>
    <w:rsid w:val="000A257C"/>
    <w:rsid w:val="000B1A1B"/>
    <w:rsid w:val="0011097D"/>
    <w:rsid w:val="001301B9"/>
    <w:rsid w:val="00130802"/>
    <w:rsid w:val="00147501"/>
    <w:rsid w:val="00157268"/>
    <w:rsid w:val="00163C45"/>
    <w:rsid w:val="001702F2"/>
    <w:rsid w:val="001770FA"/>
    <w:rsid w:val="0019090E"/>
    <w:rsid w:val="00191317"/>
    <w:rsid w:val="00192996"/>
    <w:rsid w:val="001932E0"/>
    <w:rsid w:val="00193663"/>
    <w:rsid w:val="001A555A"/>
    <w:rsid w:val="001D0547"/>
    <w:rsid w:val="001E1634"/>
    <w:rsid w:val="001E3FE5"/>
    <w:rsid w:val="001F3F8C"/>
    <w:rsid w:val="001F554F"/>
    <w:rsid w:val="001F702B"/>
    <w:rsid w:val="0020091F"/>
    <w:rsid w:val="0020470C"/>
    <w:rsid w:val="00206FB9"/>
    <w:rsid w:val="00217186"/>
    <w:rsid w:val="002276A7"/>
    <w:rsid w:val="0023568E"/>
    <w:rsid w:val="0023776D"/>
    <w:rsid w:val="0024189A"/>
    <w:rsid w:val="00254DB9"/>
    <w:rsid w:val="002636E5"/>
    <w:rsid w:val="00264B68"/>
    <w:rsid w:val="0027551A"/>
    <w:rsid w:val="002A2046"/>
    <w:rsid w:val="002D23F4"/>
    <w:rsid w:val="002D3C01"/>
    <w:rsid w:val="002F36DE"/>
    <w:rsid w:val="00322C27"/>
    <w:rsid w:val="00337ED4"/>
    <w:rsid w:val="0034554C"/>
    <w:rsid w:val="00346A6E"/>
    <w:rsid w:val="00353B45"/>
    <w:rsid w:val="003606E2"/>
    <w:rsid w:val="0036479D"/>
    <w:rsid w:val="00376AE1"/>
    <w:rsid w:val="003B24CE"/>
    <w:rsid w:val="003B707B"/>
    <w:rsid w:val="003C34D4"/>
    <w:rsid w:val="003F6BE1"/>
    <w:rsid w:val="00443904"/>
    <w:rsid w:val="00452CB1"/>
    <w:rsid w:val="00453153"/>
    <w:rsid w:val="00457F0E"/>
    <w:rsid w:val="004704B9"/>
    <w:rsid w:val="00487599"/>
    <w:rsid w:val="004952DC"/>
    <w:rsid w:val="004A0074"/>
    <w:rsid w:val="004C1FAE"/>
    <w:rsid w:val="004E2854"/>
    <w:rsid w:val="004E39D8"/>
    <w:rsid w:val="004F01CA"/>
    <w:rsid w:val="004F29FD"/>
    <w:rsid w:val="004F49CD"/>
    <w:rsid w:val="00501ECE"/>
    <w:rsid w:val="0050401C"/>
    <w:rsid w:val="00505975"/>
    <w:rsid w:val="00506B66"/>
    <w:rsid w:val="0051413A"/>
    <w:rsid w:val="0052220B"/>
    <w:rsid w:val="005309AC"/>
    <w:rsid w:val="00544F3B"/>
    <w:rsid w:val="005473E8"/>
    <w:rsid w:val="00552677"/>
    <w:rsid w:val="00553822"/>
    <w:rsid w:val="00582064"/>
    <w:rsid w:val="0058379D"/>
    <w:rsid w:val="00592308"/>
    <w:rsid w:val="005A536C"/>
    <w:rsid w:val="005A75B9"/>
    <w:rsid w:val="005C66D8"/>
    <w:rsid w:val="005C741C"/>
    <w:rsid w:val="005D7F5B"/>
    <w:rsid w:val="005E1B5A"/>
    <w:rsid w:val="005E4F67"/>
    <w:rsid w:val="005F372D"/>
    <w:rsid w:val="0060321C"/>
    <w:rsid w:val="006036DB"/>
    <w:rsid w:val="0061308A"/>
    <w:rsid w:val="00621BA3"/>
    <w:rsid w:val="00630ED1"/>
    <w:rsid w:val="00632751"/>
    <w:rsid w:val="00632AB6"/>
    <w:rsid w:val="006652F3"/>
    <w:rsid w:val="00674BD9"/>
    <w:rsid w:val="006811C2"/>
    <w:rsid w:val="006A5443"/>
    <w:rsid w:val="006C4096"/>
    <w:rsid w:val="006C6DB7"/>
    <w:rsid w:val="006D1413"/>
    <w:rsid w:val="006F1425"/>
    <w:rsid w:val="006F20A5"/>
    <w:rsid w:val="006F758A"/>
    <w:rsid w:val="00704106"/>
    <w:rsid w:val="00710E5A"/>
    <w:rsid w:val="00712951"/>
    <w:rsid w:val="00726445"/>
    <w:rsid w:val="007331A2"/>
    <w:rsid w:val="00742A48"/>
    <w:rsid w:val="00750279"/>
    <w:rsid w:val="0075641C"/>
    <w:rsid w:val="0075717F"/>
    <w:rsid w:val="007652EC"/>
    <w:rsid w:val="007655C1"/>
    <w:rsid w:val="0078680D"/>
    <w:rsid w:val="007B0E1D"/>
    <w:rsid w:val="007B2622"/>
    <w:rsid w:val="007B2872"/>
    <w:rsid w:val="007C2749"/>
    <w:rsid w:val="007D43B7"/>
    <w:rsid w:val="007D4820"/>
    <w:rsid w:val="007E42DC"/>
    <w:rsid w:val="008101DB"/>
    <w:rsid w:val="0083002A"/>
    <w:rsid w:val="0083279E"/>
    <w:rsid w:val="00836226"/>
    <w:rsid w:val="008470D4"/>
    <w:rsid w:val="008603E1"/>
    <w:rsid w:val="0088111A"/>
    <w:rsid w:val="00884845"/>
    <w:rsid w:val="008A4390"/>
    <w:rsid w:val="008C0DE6"/>
    <w:rsid w:val="008C3318"/>
    <w:rsid w:val="008E0583"/>
    <w:rsid w:val="008E2E6D"/>
    <w:rsid w:val="008E3383"/>
    <w:rsid w:val="008E356D"/>
    <w:rsid w:val="008E643E"/>
    <w:rsid w:val="008E7E79"/>
    <w:rsid w:val="0091004F"/>
    <w:rsid w:val="00923D2B"/>
    <w:rsid w:val="00927AC2"/>
    <w:rsid w:val="0093219A"/>
    <w:rsid w:val="00942C29"/>
    <w:rsid w:val="009522CE"/>
    <w:rsid w:val="009654E3"/>
    <w:rsid w:val="00967CEF"/>
    <w:rsid w:val="00971ED4"/>
    <w:rsid w:val="00984F3E"/>
    <w:rsid w:val="00994138"/>
    <w:rsid w:val="009B78C3"/>
    <w:rsid w:val="009B7F3D"/>
    <w:rsid w:val="009C18AE"/>
    <w:rsid w:val="009D05E3"/>
    <w:rsid w:val="009F2130"/>
    <w:rsid w:val="009F41F8"/>
    <w:rsid w:val="009F786E"/>
    <w:rsid w:val="00A13514"/>
    <w:rsid w:val="00A1594D"/>
    <w:rsid w:val="00A17E26"/>
    <w:rsid w:val="00A262E8"/>
    <w:rsid w:val="00A2788A"/>
    <w:rsid w:val="00A30EA3"/>
    <w:rsid w:val="00A31B31"/>
    <w:rsid w:val="00A34DEF"/>
    <w:rsid w:val="00A50E44"/>
    <w:rsid w:val="00A66A97"/>
    <w:rsid w:val="00A73BA2"/>
    <w:rsid w:val="00A81644"/>
    <w:rsid w:val="00A821CC"/>
    <w:rsid w:val="00A83870"/>
    <w:rsid w:val="00A84AB8"/>
    <w:rsid w:val="00A90887"/>
    <w:rsid w:val="00AA0119"/>
    <w:rsid w:val="00AA3169"/>
    <w:rsid w:val="00AA58B5"/>
    <w:rsid w:val="00AB3D4E"/>
    <w:rsid w:val="00AC08DB"/>
    <w:rsid w:val="00AD61F1"/>
    <w:rsid w:val="00B10F10"/>
    <w:rsid w:val="00B1388B"/>
    <w:rsid w:val="00B24B32"/>
    <w:rsid w:val="00B34B16"/>
    <w:rsid w:val="00B355E5"/>
    <w:rsid w:val="00B42C91"/>
    <w:rsid w:val="00B928CC"/>
    <w:rsid w:val="00B9296E"/>
    <w:rsid w:val="00B95C99"/>
    <w:rsid w:val="00B97927"/>
    <w:rsid w:val="00BA418D"/>
    <w:rsid w:val="00BB0159"/>
    <w:rsid w:val="00BC740A"/>
    <w:rsid w:val="00BC7B88"/>
    <w:rsid w:val="00BD1A4A"/>
    <w:rsid w:val="00BD54D3"/>
    <w:rsid w:val="00BE25EF"/>
    <w:rsid w:val="00BE3D03"/>
    <w:rsid w:val="00BF3AC7"/>
    <w:rsid w:val="00BF5C9F"/>
    <w:rsid w:val="00C020DF"/>
    <w:rsid w:val="00C122B8"/>
    <w:rsid w:val="00C45052"/>
    <w:rsid w:val="00C50322"/>
    <w:rsid w:val="00C57FCE"/>
    <w:rsid w:val="00C734CA"/>
    <w:rsid w:val="00C740CE"/>
    <w:rsid w:val="00C7624D"/>
    <w:rsid w:val="00C85891"/>
    <w:rsid w:val="00C85BE5"/>
    <w:rsid w:val="00C9259F"/>
    <w:rsid w:val="00C94336"/>
    <w:rsid w:val="00CB1559"/>
    <w:rsid w:val="00CB4CDE"/>
    <w:rsid w:val="00CB7056"/>
    <w:rsid w:val="00CC1F59"/>
    <w:rsid w:val="00CD1D74"/>
    <w:rsid w:val="00CE3FA9"/>
    <w:rsid w:val="00CE49E1"/>
    <w:rsid w:val="00CF5094"/>
    <w:rsid w:val="00CF6F3E"/>
    <w:rsid w:val="00D20080"/>
    <w:rsid w:val="00D26BDF"/>
    <w:rsid w:val="00D27B8F"/>
    <w:rsid w:val="00D470C7"/>
    <w:rsid w:val="00D7592B"/>
    <w:rsid w:val="00E01120"/>
    <w:rsid w:val="00E11647"/>
    <w:rsid w:val="00E333B1"/>
    <w:rsid w:val="00E364F8"/>
    <w:rsid w:val="00E5321A"/>
    <w:rsid w:val="00E60A8B"/>
    <w:rsid w:val="00E6285A"/>
    <w:rsid w:val="00E874BB"/>
    <w:rsid w:val="00E9609E"/>
    <w:rsid w:val="00EC73C9"/>
    <w:rsid w:val="00ED16C9"/>
    <w:rsid w:val="00ED7D29"/>
    <w:rsid w:val="00EF6D4F"/>
    <w:rsid w:val="00F1325F"/>
    <w:rsid w:val="00F14642"/>
    <w:rsid w:val="00F3234D"/>
    <w:rsid w:val="00F5161B"/>
    <w:rsid w:val="00F57568"/>
    <w:rsid w:val="00F64743"/>
    <w:rsid w:val="00F715DD"/>
    <w:rsid w:val="00F83188"/>
    <w:rsid w:val="00FA0C9B"/>
    <w:rsid w:val="00FB2135"/>
    <w:rsid w:val="00FD5F53"/>
    <w:rsid w:val="00FD780C"/>
    <w:rsid w:val="00FE3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4"/>
  </w:style>
  <w:style w:type="paragraph" w:styleId="3">
    <w:name w:val="heading 3"/>
    <w:basedOn w:val="a"/>
    <w:link w:val="30"/>
    <w:uiPriority w:val="9"/>
    <w:qFormat/>
    <w:rsid w:val="004E39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6B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5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5BE5"/>
  </w:style>
  <w:style w:type="paragraph" w:styleId="a7">
    <w:name w:val="footer"/>
    <w:basedOn w:val="a"/>
    <w:link w:val="a8"/>
    <w:uiPriority w:val="99"/>
    <w:unhideWhenUsed/>
    <w:rsid w:val="00C85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5BE5"/>
  </w:style>
  <w:style w:type="paragraph" w:styleId="a9">
    <w:name w:val="No Spacing"/>
    <w:uiPriority w:val="1"/>
    <w:qFormat/>
    <w:rsid w:val="00967CEF"/>
    <w:pPr>
      <w:spacing w:after="0" w:line="240" w:lineRule="auto"/>
    </w:pPr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E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39D8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basedOn w:val="a0"/>
    <w:link w:val="a3"/>
    <w:uiPriority w:val="34"/>
    <w:rsid w:val="004E39D8"/>
  </w:style>
  <w:style w:type="character" w:customStyle="1" w:styleId="30">
    <w:name w:val="Заголовок 3 Знак"/>
    <w:basedOn w:val="a0"/>
    <w:link w:val="3"/>
    <w:uiPriority w:val="9"/>
    <w:rsid w:val="004E39D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c">
    <w:name w:val="Hyperlink"/>
    <w:basedOn w:val="a0"/>
    <w:uiPriority w:val="99"/>
    <w:unhideWhenUsed/>
    <w:rsid w:val="00F146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05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05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6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48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03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33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9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6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6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94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3920E-91CB-4E1D-9D5B-BFFCC903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Streltsova</dc:creator>
  <cp:lastModifiedBy>user</cp:lastModifiedBy>
  <cp:revision>2</cp:revision>
  <cp:lastPrinted>2021-05-27T05:41:00Z</cp:lastPrinted>
  <dcterms:created xsi:type="dcterms:W3CDTF">2021-06-01T06:44:00Z</dcterms:created>
  <dcterms:modified xsi:type="dcterms:W3CDTF">2021-06-01T06:44:00Z</dcterms:modified>
</cp:coreProperties>
</file>