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EB7A" w14:textId="56E26C30" w:rsidR="000B42A8" w:rsidRPr="0033495E" w:rsidRDefault="000B42A8" w:rsidP="000B42A8">
      <w:pPr>
        <w:jc w:val="center"/>
        <w:rPr>
          <w:b/>
        </w:rPr>
      </w:pPr>
      <w:r w:rsidRPr="0033495E">
        <w:rPr>
          <w:b/>
        </w:rPr>
        <w:t>Повідомлення ТОВ «</w:t>
      </w:r>
      <w:r w:rsidR="009358DD" w:rsidRPr="00FB2D01">
        <w:rPr>
          <w:b/>
          <w:sz w:val="22"/>
          <w:szCs w:val="22"/>
        </w:rPr>
        <w:t>СІЛЬПО-ФУД</w:t>
      </w:r>
      <w:r w:rsidRPr="0033495E">
        <w:rPr>
          <w:b/>
        </w:rPr>
        <w:t>»</w:t>
      </w:r>
    </w:p>
    <w:p w14:paraId="38F6A2BA" w14:textId="77777777" w:rsidR="000B42A8" w:rsidRPr="0033495E" w:rsidRDefault="000B42A8" w:rsidP="000B42A8">
      <w:pPr>
        <w:jc w:val="center"/>
        <w:rPr>
          <w:b/>
        </w:rPr>
      </w:pPr>
      <w:r w:rsidRPr="0033495E">
        <w:rPr>
          <w:b/>
        </w:rPr>
        <w:t>Про клопотання щодо отримання дозволу на викиди забруднюючих речовин в атмосферне повітря.</w:t>
      </w:r>
    </w:p>
    <w:p w14:paraId="68CD99B3" w14:textId="2CC65051" w:rsidR="000B42A8" w:rsidRPr="009358DD" w:rsidRDefault="000B42A8" w:rsidP="000B42A8">
      <w:pPr>
        <w:pStyle w:val="a3"/>
        <w:numPr>
          <w:ilvl w:val="0"/>
          <w:numId w:val="1"/>
        </w:numPr>
        <w:contextualSpacing/>
        <w:jc w:val="both"/>
        <w:rPr>
          <w:lang w:eastAsia="ru-RU"/>
        </w:rPr>
      </w:pPr>
      <w:r w:rsidRPr="0033495E">
        <w:rPr>
          <w:b/>
        </w:rPr>
        <w:t>Повне найменування суб’єкта господарювання</w:t>
      </w:r>
      <w:r w:rsidRPr="0033495E">
        <w:t xml:space="preserve">: </w:t>
      </w:r>
      <w:r w:rsidRPr="009358DD">
        <w:t>Товариство з обмеженою відповідальністю «</w:t>
      </w:r>
      <w:r w:rsidR="009358DD" w:rsidRPr="009358DD">
        <w:rPr>
          <w:sz w:val="22"/>
          <w:szCs w:val="22"/>
        </w:rPr>
        <w:t>СІЛЬПО-ФУД</w:t>
      </w:r>
      <w:r w:rsidRPr="009358DD">
        <w:t>»;</w:t>
      </w:r>
    </w:p>
    <w:p w14:paraId="328E69F4" w14:textId="502C5FB2" w:rsidR="000B42A8" w:rsidRPr="0033495E" w:rsidRDefault="000B42A8" w:rsidP="000B42A8">
      <w:pPr>
        <w:pStyle w:val="a3"/>
        <w:jc w:val="both"/>
        <w:rPr>
          <w:lang w:eastAsia="ru-RU"/>
        </w:rPr>
      </w:pPr>
      <w:r w:rsidRPr="009358DD">
        <w:rPr>
          <w:lang w:eastAsia="ru-RU"/>
        </w:rPr>
        <w:t>Скорочене найменування суб’єкта господарювання: ТОВ «</w:t>
      </w:r>
      <w:r w:rsidR="009358DD" w:rsidRPr="009358DD">
        <w:rPr>
          <w:sz w:val="22"/>
          <w:szCs w:val="22"/>
        </w:rPr>
        <w:t>СІЛЬПО-ФУД</w:t>
      </w:r>
      <w:r w:rsidRPr="0033495E">
        <w:rPr>
          <w:lang w:eastAsia="ru-RU"/>
        </w:rPr>
        <w:t>»;</w:t>
      </w:r>
    </w:p>
    <w:p w14:paraId="1C838E22" w14:textId="38C04D0D" w:rsidR="000B42A8" w:rsidRPr="0033495E" w:rsidRDefault="000B42A8" w:rsidP="000B42A8">
      <w:pPr>
        <w:pStyle w:val="a3"/>
        <w:numPr>
          <w:ilvl w:val="0"/>
          <w:numId w:val="1"/>
        </w:numPr>
        <w:contextualSpacing/>
        <w:jc w:val="both"/>
        <w:rPr>
          <w:lang w:eastAsia="ru-RU"/>
        </w:rPr>
      </w:pPr>
      <w:r w:rsidRPr="0033495E">
        <w:rPr>
          <w:b/>
          <w:lang w:eastAsia="ru-RU"/>
        </w:rPr>
        <w:t>Ідентифікаційний код юридичної особи в ЄДРПОУ</w:t>
      </w:r>
      <w:r w:rsidRPr="0033495E">
        <w:rPr>
          <w:lang w:eastAsia="ru-RU"/>
        </w:rPr>
        <w:t xml:space="preserve">: </w:t>
      </w:r>
      <w:r w:rsidR="009358DD" w:rsidRPr="009358DD">
        <w:rPr>
          <w:lang w:eastAsia="ru-RU"/>
        </w:rPr>
        <w:t>40720198</w:t>
      </w:r>
      <w:r w:rsidRPr="0033495E">
        <w:rPr>
          <w:lang w:eastAsia="ru-RU"/>
        </w:rPr>
        <w:t>;</w:t>
      </w:r>
    </w:p>
    <w:p w14:paraId="1C209D4A" w14:textId="7F591B1B" w:rsidR="009358DD" w:rsidRPr="009358DD" w:rsidRDefault="000B42A8" w:rsidP="009358DD">
      <w:pPr>
        <w:pStyle w:val="a3"/>
        <w:numPr>
          <w:ilvl w:val="0"/>
          <w:numId w:val="1"/>
        </w:numPr>
        <w:rPr>
          <w:lang w:eastAsia="ru-RU"/>
        </w:rPr>
      </w:pPr>
      <w:r w:rsidRPr="009358DD">
        <w:rPr>
          <w:b/>
          <w:lang w:eastAsia="ru-RU"/>
        </w:rPr>
        <w:t>Місцезнаходження суб’єкта господарювання</w:t>
      </w:r>
      <w:r w:rsidRPr="0033495E">
        <w:rPr>
          <w:lang w:eastAsia="ru-RU"/>
        </w:rPr>
        <w:t xml:space="preserve">: </w:t>
      </w:r>
      <w:r w:rsidR="009358DD" w:rsidRPr="009358DD">
        <w:rPr>
          <w:lang w:eastAsia="ru-RU"/>
        </w:rPr>
        <w:t>02152, Україна, місто Київ, проспект Тичини Павла, будинок, 1 В, кабінет, 188</w:t>
      </w:r>
      <w:r w:rsidR="009358DD">
        <w:rPr>
          <w:lang w:eastAsia="ru-RU"/>
        </w:rPr>
        <w:t>;</w:t>
      </w:r>
    </w:p>
    <w:p w14:paraId="0CDF916B" w14:textId="230A1179" w:rsidR="000B42A8" w:rsidRPr="0033495E" w:rsidRDefault="000B42A8" w:rsidP="000B42A8">
      <w:pPr>
        <w:pStyle w:val="a3"/>
        <w:numPr>
          <w:ilvl w:val="0"/>
          <w:numId w:val="1"/>
        </w:numPr>
        <w:contextualSpacing/>
        <w:jc w:val="both"/>
        <w:rPr>
          <w:lang w:eastAsia="ru-RU"/>
        </w:rPr>
      </w:pPr>
      <w:r w:rsidRPr="0033495E">
        <w:rPr>
          <w:lang w:eastAsia="ru-RU"/>
        </w:rPr>
        <w:t>Контактний номер телефону:</w:t>
      </w:r>
      <w:r w:rsidRPr="004425B4">
        <w:rPr>
          <w:lang w:eastAsia="ru-RU"/>
        </w:rPr>
        <w:t xml:space="preserve">  </w:t>
      </w:r>
      <w:r w:rsidR="000F4435" w:rsidRPr="004425B4">
        <w:rPr>
          <w:lang w:eastAsia="ru-RU"/>
        </w:rPr>
        <w:t>+380 (44) 593 03 04</w:t>
      </w:r>
      <w:r w:rsidRPr="004425B4">
        <w:rPr>
          <w:lang w:eastAsia="ru-RU"/>
        </w:rPr>
        <w:t>;</w:t>
      </w:r>
    </w:p>
    <w:p w14:paraId="77DA7D6D" w14:textId="79E6D33B" w:rsidR="000B42A8" w:rsidRPr="0033495E" w:rsidRDefault="000B42A8" w:rsidP="000B42A8">
      <w:pPr>
        <w:pStyle w:val="a3"/>
        <w:jc w:val="both"/>
        <w:rPr>
          <w:lang w:eastAsia="ru-RU"/>
        </w:rPr>
      </w:pPr>
      <w:r w:rsidRPr="0033495E">
        <w:rPr>
          <w:lang w:eastAsia="ru-RU"/>
        </w:rPr>
        <w:t xml:space="preserve">Електронна пошта: </w:t>
      </w:r>
      <w:hyperlink r:id="rId5" w:history="1">
        <w:r w:rsidR="000F4435" w:rsidRPr="000F4435">
          <w:rPr>
            <w:rStyle w:val="a4"/>
            <w:noProof w:val="0"/>
            <w:lang w:eastAsia="ru-RU"/>
          </w:rPr>
          <w:t>yu.lesko@fozzy.ua</w:t>
        </w:r>
      </w:hyperlink>
      <w:r w:rsidRPr="0033495E">
        <w:rPr>
          <w:lang w:eastAsia="ru-RU"/>
        </w:rPr>
        <w:t>;</w:t>
      </w:r>
    </w:p>
    <w:p w14:paraId="140AAA59" w14:textId="4AD3EC11" w:rsidR="000B42A8" w:rsidRPr="0033495E" w:rsidRDefault="000B42A8" w:rsidP="000B42A8">
      <w:pPr>
        <w:pStyle w:val="a3"/>
        <w:numPr>
          <w:ilvl w:val="0"/>
          <w:numId w:val="1"/>
        </w:numPr>
        <w:contextualSpacing/>
        <w:jc w:val="both"/>
        <w:rPr>
          <w:lang w:eastAsia="ru-RU"/>
        </w:rPr>
      </w:pPr>
      <w:r w:rsidRPr="0033495E">
        <w:rPr>
          <w:b/>
          <w:lang w:eastAsia="ru-RU"/>
        </w:rPr>
        <w:t>Місцезнаходження об’єкта/промислового майданчика</w:t>
      </w:r>
      <w:r w:rsidRPr="0033495E">
        <w:rPr>
          <w:lang w:eastAsia="ru-RU"/>
        </w:rPr>
        <w:t>: 4</w:t>
      </w:r>
      <w:r w:rsidR="00613A28">
        <w:rPr>
          <w:lang w:eastAsia="ru-RU"/>
        </w:rPr>
        <w:t>3026</w:t>
      </w:r>
      <w:r w:rsidRPr="0033495E">
        <w:rPr>
          <w:lang w:eastAsia="ru-RU"/>
        </w:rPr>
        <w:t xml:space="preserve">, Волинська обл., Луцький р-н, </w:t>
      </w:r>
      <w:r w:rsidR="00613A28">
        <w:rPr>
          <w:lang w:eastAsia="ru-RU"/>
        </w:rPr>
        <w:t>Луцька</w:t>
      </w:r>
      <w:r w:rsidRPr="0033495E">
        <w:rPr>
          <w:lang w:eastAsia="ru-RU"/>
        </w:rPr>
        <w:t xml:space="preserve"> ТГ, </w:t>
      </w:r>
      <w:r w:rsidR="00613A28">
        <w:rPr>
          <w:lang w:eastAsia="ru-RU"/>
        </w:rPr>
        <w:t>м. Луцьк, вул. Кравчука, 23</w:t>
      </w:r>
      <w:r w:rsidRPr="0033495E">
        <w:rPr>
          <w:lang w:eastAsia="ru-RU"/>
        </w:rPr>
        <w:t>;</w:t>
      </w:r>
    </w:p>
    <w:p w14:paraId="7835D399" w14:textId="77777777" w:rsidR="000B42A8" w:rsidRPr="0033495E" w:rsidRDefault="000B42A8" w:rsidP="000B42A8">
      <w:pPr>
        <w:pStyle w:val="a3"/>
        <w:numPr>
          <w:ilvl w:val="0"/>
          <w:numId w:val="1"/>
        </w:numPr>
        <w:contextualSpacing/>
        <w:jc w:val="both"/>
        <w:rPr>
          <w:lang w:eastAsia="ru-RU"/>
        </w:rPr>
      </w:pPr>
      <w:r w:rsidRPr="0033495E">
        <w:rPr>
          <w:b/>
          <w:lang w:eastAsia="ru-RU"/>
        </w:rPr>
        <w:t>Мета отримання дозволу на викиди</w:t>
      </w:r>
      <w:r w:rsidRPr="0033495E">
        <w:rPr>
          <w:lang w:eastAsia="ru-RU"/>
        </w:rPr>
        <w:t>: Отримання дозволу на викиди для існуючого об’єкту;</w:t>
      </w:r>
    </w:p>
    <w:p w14:paraId="4403886C" w14:textId="67669AE5" w:rsidR="000B42A8" w:rsidRPr="00613A28" w:rsidRDefault="000B42A8" w:rsidP="00613A28">
      <w:pPr>
        <w:pStyle w:val="a3"/>
        <w:numPr>
          <w:ilvl w:val="0"/>
          <w:numId w:val="1"/>
        </w:numPr>
      </w:pPr>
      <w:r w:rsidRPr="00613A28">
        <w:rPr>
          <w:b/>
        </w:rPr>
        <w:t>Відомості про наявність висновку з оцінки впливу на довкілля</w:t>
      </w:r>
      <w:r w:rsidRPr="0033495E">
        <w:t xml:space="preserve">: </w:t>
      </w:r>
      <w:r w:rsidR="00613A28" w:rsidRPr="00613A28">
        <w:t>ТОВ «СІЛЬПО-ФУД» не підлягає оцінці впливу на довкілля та прямо не передбачена вимогами ч. 2 та ч. 3 ст. 3 Закону України «Про оцінку впливу на довкілля».</w:t>
      </w:r>
    </w:p>
    <w:p w14:paraId="171DAF67" w14:textId="710414EE" w:rsidR="001706DF" w:rsidRPr="001706DF" w:rsidRDefault="000B42A8" w:rsidP="001706DF">
      <w:pPr>
        <w:pStyle w:val="a3"/>
        <w:numPr>
          <w:ilvl w:val="0"/>
          <w:numId w:val="1"/>
        </w:numPr>
        <w:jc w:val="both"/>
        <w:rPr>
          <w:rStyle w:val="tx1"/>
          <w:rFonts w:eastAsia="Calibri"/>
          <w:lang w:eastAsia="ru-RU"/>
        </w:rPr>
      </w:pPr>
      <w:r w:rsidRPr="0033495E">
        <w:rPr>
          <w:rStyle w:val="tx1"/>
        </w:rPr>
        <w:t>Загальний опис об’єкта (опис виробництв та технологічного устаткування</w:t>
      </w:r>
      <w:r w:rsidR="001706DF">
        <w:rPr>
          <w:rStyle w:val="tx1"/>
        </w:rPr>
        <w:t>:</w:t>
      </w:r>
      <w:r w:rsidR="001706DF" w:rsidRPr="001706DF">
        <w:t xml:space="preserve"> </w:t>
      </w:r>
      <w:r w:rsidR="001706DF" w:rsidRPr="001706DF">
        <w:rPr>
          <w:rStyle w:val="tx1"/>
          <w:rFonts w:eastAsia="Calibri"/>
          <w:b w:val="0"/>
          <w:bCs w:val="0"/>
          <w:lang w:eastAsia="ru-RU"/>
        </w:rPr>
        <w:t>ТОВ «СІЛЬПО-ФУД» здійснює діяльність у сфері роздрібної торгівлі для населення продуктами харчування, напоями, тютюновими виробами та іншими продуктами споживання. (КВЕД: 47.11 Роздрібна торгівля в неспеціалізованих магазинах переважно продуктами харчування, напоями та тютюновими виробами). Джерелами викидів забруднюючих речовин на проммайданчику є:</w:t>
      </w:r>
      <w:r w:rsidR="001706DF">
        <w:rPr>
          <w:rStyle w:val="tx1"/>
          <w:rFonts w:eastAsia="Calibri"/>
          <w:b w:val="0"/>
          <w:bCs w:val="0"/>
          <w:lang w:eastAsia="ru-RU"/>
        </w:rPr>
        <w:t xml:space="preserve"> модулі нагріву, що використовуються для опалення приміщень,</w:t>
      </w:r>
      <w:r w:rsidR="001706DF" w:rsidRPr="001706DF">
        <w:rPr>
          <w:rStyle w:val="tx1"/>
          <w:rFonts w:eastAsia="Calibri"/>
          <w:b w:val="0"/>
          <w:bCs w:val="0"/>
          <w:lang w:eastAsia="ru-RU"/>
        </w:rPr>
        <w:t xml:space="preserve"> печі </w:t>
      </w:r>
      <w:r w:rsidR="001706DF">
        <w:rPr>
          <w:rStyle w:val="tx1"/>
          <w:rFonts w:eastAsia="Calibri"/>
          <w:b w:val="0"/>
          <w:bCs w:val="0"/>
          <w:lang w:eastAsia="ru-RU"/>
        </w:rPr>
        <w:t xml:space="preserve">та парконвектомати </w:t>
      </w:r>
      <w:r w:rsidR="001706DF" w:rsidRPr="001706DF">
        <w:rPr>
          <w:rStyle w:val="tx1"/>
          <w:rFonts w:eastAsia="Calibri"/>
          <w:b w:val="0"/>
          <w:bCs w:val="0"/>
          <w:lang w:eastAsia="ru-RU"/>
        </w:rPr>
        <w:t xml:space="preserve">для </w:t>
      </w:r>
      <w:r w:rsidR="001706DF">
        <w:rPr>
          <w:rStyle w:val="tx1"/>
          <w:rFonts w:eastAsia="Calibri"/>
          <w:b w:val="0"/>
          <w:bCs w:val="0"/>
          <w:lang w:eastAsia="ru-RU"/>
        </w:rPr>
        <w:t>приготування</w:t>
      </w:r>
      <w:r w:rsidR="001706DF" w:rsidRPr="001706DF">
        <w:rPr>
          <w:rStyle w:val="tx1"/>
          <w:rFonts w:eastAsia="Calibri"/>
          <w:b w:val="0"/>
          <w:bCs w:val="0"/>
          <w:lang w:eastAsia="ru-RU"/>
        </w:rPr>
        <w:t xml:space="preserve"> продукції (хлібобулочні</w:t>
      </w:r>
      <w:r w:rsidR="001706DF">
        <w:rPr>
          <w:rStyle w:val="tx1"/>
          <w:rFonts w:eastAsia="Calibri"/>
          <w:b w:val="0"/>
          <w:bCs w:val="0"/>
          <w:lang w:eastAsia="ru-RU"/>
        </w:rPr>
        <w:t xml:space="preserve"> та </w:t>
      </w:r>
      <w:r w:rsidR="001706DF" w:rsidRPr="001706DF">
        <w:rPr>
          <w:rStyle w:val="tx1"/>
          <w:rFonts w:eastAsia="Calibri"/>
          <w:b w:val="0"/>
          <w:bCs w:val="0"/>
          <w:lang w:eastAsia="ru-RU"/>
        </w:rPr>
        <w:t>м’ясні вироби), дизельний генератор, що застосовується для аварійного електопостачання.</w:t>
      </w:r>
    </w:p>
    <w:p w14:paraId="3D174379" w14:textId="616E80C6" w:rsidR="000B42A8" w:rsidRPr="00D96966" w:rsidRDefault="000B42A8" w:rsidP="000B42A8">
      <w:pPr>
        <w:pStyle w:val="2"/>
        <w:numPr>
          <w:ilvl w:val="0"/>
          <w:numId w:val="1"/>
        </w:numPr>
        <w:contextualSpacing/>
        <w:jc w:val="both"/>
        <w:rPr>
          <w:sz w:val="24"/>
          <w:szCs w:val="24"/>
        </w:rPr>
      </w:pPr>
      <w:r w:rsidRPr="00D96966">
        <w:rPr>
          <w:b/>
          <w:sz w:val="24"/>
          <w:szCs w:val="24"/>
        </w:rPr>
        <w:t>Відомості щодо видів та обсягів викидів:</w:t>
      </w:r>
      <w:r w:rsidRPr="00D96966">
        <w:rPr>
          <w:sz w:val="24"/>
          <w:szCs w:val="24"/>
        </w:rPr>
        <w:t xml:space="preserve"> </w:t>
      </w:r>
      <w:r w:rsidR="00D96966" w:rsidRPr="00D96966">
        <w:rPr>
          <w:sz w:val="24"/>
          <w:szCs w:val="24"/>
        </w:rPr>
        <w:t>Оцтова кислота – 0,0</w:t>
      </w:r>
      <w:r w:rsidR="00D96966">
        <w:rPr>
          <w:sz w:val="24"/>
          <w:szCs w:val="24"/>
          <w:lang w:val="uk-UA"/>
        </w:rPr>
        <w:t>15295</w:t>
      </w:r>
      <w:r w:rsidR="00D96966" w:rsidRPr="00D96966">
        <w:rPr>
          <w:sz w:val="24"/>
          <w:szCs w:val="24"/>
        </w:rPr>
        <w:t xml:space="preserve"> т/рік, </w:t>
      </w:r>
      <w:r w:rsidR="00D96966">
        <w:rPr>
          <w:sz w:val="24"/>
          <w:szCs w:val="24"/>
          <w:lang w:val="uk-UA"/>
        </w:rPr>
        <w:t>А</w:t>
      </w:r>
      <w:r w:rsidR="00D96966" w:rsidRPr="00D96966">
        <w:rPr>
          <w:sz w:val="24"/>
          <w:szCs w:val="24"/>
        </w:rPr>
        <w:t xml:space="preserve">цетальдегід – </w:t>
      </w:r>
      <w:r w:rsidR="00D96966" w:rsidRPr="00830819">
        <w:rPr>
          <w:color w:val="000000"/>
          <w:sz w:val="24"/>
          <w:szCs w:val="24"/>
        </w:rPr>
        <w:t>0,006008</w:t>
      </w:r>
      <w:r w:rsidR="00D96966">
        <w:rPr>
          <w:color w:val="000000"/>
          <w:sz w:val="24"/>
          <w:szCs w:val="24"/>
          <w:lang w:val="uk-UA"/>
        </w:rPr>
        <w:t xml:space="preserve"> </w:t>
      </w:r>
      <w:r w:rsidR="00D96966" w:rsidRPr="00D96966">
        <w:rPr>
          <w:sz w:val="24"/>
          <w:szCs w:val="24"/>
        </w:rPr>
        <w:t xml:space="preserve">т/рік, </w:t>
      </w:r>
      <w:r w:rsidR="00D96966">
        <w:rPr>
          <w:sz w:val="24"/>
          <w:szCs w:val="24"/>
          <w:lang w:val="uk-UA"/>
        </w:rPr>
        <w:t>С</w:t>
      </w:r>
      <w:r w:rsidR="00D96966" w:rsidRPr="00D96966">
        <w:rPr>
          <w:sz w:val="24"/>
          <w:szCs w:val="24"/>
        </w:rPr>
        <w:t>пирт етиловий – 0,085778</w:t>
      </w:r>
      <w:r w:rsidR="00D96966">
        <w:rPr>
          <w:sz w:val="24"/>
          <w:szCs w:val="24"/>
          <w:lang w:val="uk-UA"/>
        </w:rPr>
        <w:t xml:space="preserve"> </w:t>
      </w:r>
      <w:r w:rsidR="00D96966" w:rsidRPr="00D96966">
        <w:rPr>
          <w:sz w:val="24"/>
          <w:szCs w:val="24"/>
        </w:rPr>
        <w:t xml:space="preserve">т/рік, </w:t>
      </w:r>
      <w:r w:rsidR="00D96966">
        <w:rPr>
          <w:sz w:val="24"/>
          <w:szCs w:val="24"/>
          <w:lang w:val="uk-UA"/>
        </w:rPr>
        <w:t>А</w:t>
      </w:r>
      <w:r w:rsidR="00D96966" w:rsidRPr="00D96966">
        <w:rPr>
          <w:sz w:val="24"/>
          <w:szCs w:val="24"/>
        </w:rPr>
        <w:t xml:space="preserve">міак – </w:t>
      </w:r>
      <w:r w:rsidR="00D96966" w:rsidRPr="00830819">
        <w:rPr>
          <w:color w:val="000000"/>
          <w:sz w:val="24"/>
          <w:szCs w:val="24"/>
        </w:rPr>
        <w:t>0,004525</w:t>
      </w:r>
      <w:r w:rsidR="00D96966" w:rsidRPr="00D96966">
        <w:rPr>
          <w:sz w:val="24"/>
          <w:szCs w:val="24"/>
        </w:rPr>
        <w:t xml:space="preserve">, </w:t>
      </w:r>
      <w:r w:rsidR="00D96966">
        <w:rPr>
          <w:sz w:val="24"/>
          <w:szCs w:val="24"/>
          <w:lang w:val="uk-UA"/>
        </w:rPr>
        <w:t>А</w:t>
      </w:r>
      <w:r w:rsidR="00D96966" w:rsidRPr="00D96966">
        <w:rPr>
          <w:sz w:val="24"/>
          <w:szCs w:val="24"/>
        </w:rPr>
        <w:t xml:space="preserve">нгідрид сірчистий – </w:t>
      </w:r>
      <w:r w:rsidR="00D96966" w:rsidRPr="00830819">
        <w:rPr>
          <w:sz w:val="24"/>
          <w:szCs w:val="24"/>
        </w:rPr>
        <w:t>0,011969</w:t>
      </w:r>
      <w:r w:rsidR="00D96966">
        <w:rPr>
          <w:sz w:val="24"/>
          <w:szCs w:val="24"/>
          <w:lang w:val="uk-UA"/>
        </w:rPr>
        <w:t xml:space="preserve"> </w:t>
      </w:r>
      <w:r w:rsidR="00D96966" w:rsidRPr="00D96966">
        <w:rPr>
          <w:sz w:val="24"/>
          <w:szCs w:val="24"/>
        </w:rPr>
        <w:t xml:space="preserve">т/рік, </w:t>
      </w:r>
      <w:r w:rsidR="00D96966">
        <w:rPr>
          <w:sz w:val="24"/>
          <w:szCs w:val="24"/>
          <w:lang w:val="uk-UA"/>
        </w:rPr>
        <w:t>Ф</w:t>
      </w:r>
      <w:r w:rsidR="00D96966" w:rsidRPr="00D96966">
        <w:rPr>
          <w:sz w:val="24"/>
          <w:szCs w:val="24"/>
        </w:rPr>
        <w:t>енол – 0,019552</w:t>
      </w:r>
      <w:r w:rsidR="00D96966">
        <w:rPr>
          <w:sz w:val="24"/>
          <w:szCs w:val="24"/>
          <w:lang w:val="uk-UA"/>
        </w:rPr>
        <w:t xml:space="preserve"> </w:t>
      </w:r>
      <w:r w:rsidR="00D96966" w:rsidRPr="00D96966">
        <w:rPr>
          <w:sz w:val="24"/>
          <w:szCs w:val="24"/>
        </w:rPr>
        <w:t xml:space="preserve">т/рік, </w:t>
      </w:r>
      <w:r w:rsidR="00D96966">
        <w:rPr>
          <w:sz w:val="24"/>
          <w:szCs w:val="24"/>
          <w:lang w:val="uk-UA"/>
        </w:rPr>
        <w:t>А</w:t>
      </w:r>
      <w:r w:rsidR="00D96966" w:rsidRPr="00D96966">
        <w:rPr>
          <w:sz w:val="24"/>
          <w:szCs w:val="24"/>
        </w:rPr>
        <w:t xml:space="preserve">льдегід пропіоновий – </w:t>
      </w:r>
      <w:r w:rsidR="00D96966" w:rsidRPr="00830819">
        <w:rPr>
          <w:color w:val="000000"/>
          <w:sz w:val="24"/>
          <w:szCs w:val="24"/>
        </w:rPr>
        <w:t>0,012409</w:t>
      </w:r>
      <w:r w:rsidR="00D96966">
        <w:rPr>
          <w:color w:val="000000"/>
          <w:sz w:val="24"/>
          <w:szCs w:val="24"/>
          <w:lang w:val="uk-UA"/>
        </w:rPr>
        <w:t xml:space="preserve"> </w:t>
      </w:r>
      <w:r w:rsidR="00D96966" w:rsidRPr="00D96966">
        <w:rPr>
          <w:sz w:val="24"/>
          <w:szCs w:val="24"/>
        </w:rPr>
        <w:t xml:space="preserve">т/рік, </w:t>
      </w:r>
      <w:r w:rsidR="00D96966">
        <w:rPr>
          <w:sz w:val="24"/>
          <w:szCs w:val="24"/>
          <w:lang w:val="uk-UA"/>
        </w:rPr>
        <w:t>А</w:t>
      </w:r>
      <w:r w:rsidR="00D96966" w:rsidRPr="00D96966">
        <w:rPr>
          <w:sz w:val="24"/>
          <w:szCs w:val="24"/>
        </w:rPr>
        <w:t>кролеїн – 0,000552</w:t>
      </w:r>
      <w:r w:rsidR="00D96966">
        <w:rPr>
          <w:sz w:val="24"/>
          <w:szCs w:val="24"/>
          <w:lang w:val="uk-UA"/>
        </w:rPr>
        <w:t xml:space="preserve"> </w:t>
      </w:r>
      <w:r w:rsidR="00D96966" w:rsidRPr="00D96966">
        <w:rPr>
          <w:sz w:val="24"/>
          <w:szCs w:val="24"/>
        </w:rPr>
        <w:t xml:space="preserve">т/рік,  Оксиди азоту (оксид та діоксид азоту) у перерахунку на діоксид азоту – </w:t>
      </w:r>
      <w:r w:rsidR="00D96966" w:rsidRPr="00830819">
        <w:rPr>
          <w:sz w:val="24"/>
          <w:szCs w:val="24"/>
        </w:rPr>
        <w:t>0,078526</w:t>
      </w:r>
      <w:r w:rsidR="00D96966">
        <w:rPr>
          <w:sz w:val="24"/>
          <w:szCs w:val="24"/>
          <w:lang w:val="uk-UA"/>
        </w:rPr>
        <w:t xml:space="preserve"> </w:t>
      </w:r>
      <w:r w:rsidR="00D96966" w:rsidRPr="00D96966">
        <w:rPr>
          <w:sz w:val="24"/>
          <w:szCs w:val="24"/>
        </w:rPr>
        <w:t xml:space="preserve">т/рік, </w:t>
      </w:r>
      <w:r w:rsidR="000038FC">
        <w:rPr>
          <w:sz w:val="24"/>
          <w:szCs w:val="24"/>
          <w:lang w:val="uk-UA"/>
        </w:rPr>
        <w:t>О</w:t>
      </w:r>
      <w:r w:rsidR="00D96966" w:rsidRPr="00D96966">
        <w:rPr>
          <w:sz w:val="24"/>
          <w:szCs w:val="24"/>
        </w:rPr>
        <w:t xml:space="preserve">ксид вуглецю – </w:t>
      </w:r>
      <w:r w:rsidR="000038FC" w:rsidRPr="00830819">
        <w:rPr>
          <w:sz w:val="24"/>
          <w:szCs w:val="24"/>
        </w:rPr>
        <w:t>0,042444</w:t>
      </w:r>
      <w:r w:rsidR="000038FC">
        <w:rPr>
          <w:sz w:val="24"/>
          <w:szCs w:val="24"/>
          <w:lang w:val="uk-UA"/>
        </w:rPr>
        <w:t xml:space="preserve"> </w:t>
      </w:r>
      <w:r w:rsidR="00D96966" w:rsidRPr="00D96966">
        <w:rPr>
          <w:sz w:val="24"/>
          <w:szCs w:val="24"/>
        </w:rPr>
        <w:t xml:space="preserve">т/рік, </w:t>
      </w:r>
      <w:r w:rsidR="000038FC">
        <w:rPr>
          <w:sz w:val="24"/>
          <w:szCs w:val="24"/>
          <w:lang w:val="uk-UA"/>
        </w:rPr>
        <w:t>Р</w:t>
      </w:r>
      <w:r w:rsidR="00D96966" w:rsidRPr="00D96966">
        <w:rPr>
          <w:sz w:val="24"/>
          <w:szCs w:val="24"/>
        </w:rPr>
        <w:t>ечовини у вигляді суспендованих твердих частинок, недиференційован</w:t>
      </w:r>
      <w:r w:rsidR="000038FC">
        <w:rPr>
          <w:sz w:val="24"/>
          <w:szCs w:val="24"/>
          <w:lang w:val="uk-UA"/>
        </w:rPr>
        <w:t>их</w:t>
      </w:r>
      <w:r w:rsidR="00D96966" w:rsidRPr="00D96966">
        <w:rPr>
          <w:sz w:val="24"/>
          <w:szCs w:val="24"/>
        </w:rPr>
        <w:t xml:space="preserve"> за складом – 0,00</w:t>
      </w:r>
      <w:r w:rsidR="000038FC">
        <w:rPr>
          <w:sz w:val="24"/>
          <w:szCs w:val="24"/>
          <w:lang w:val="uk-UA"/>
        </w:rPr>
        <w:t>2</w:t>
      </w:r>
      <w:r w:rsidR="00D96966" w:rsidRPr="00D96966">
        <w:rPr>
          <w:sz w:val="24"/>
          <w:szCs w:val="24"/>
        </w:rPr>
        <w:t xml:space="preserve"> т/рік,  </w:t>
      </w:r>
      <w:r w:rsidR="000038FC">
        <w:rPr>
          <w:sz w:val="24"/>
          <w:szCs w:val="24"/>
          <w:lang w:val="uk-UA"/>
        </w:rPr>
        <w:t>В</w:t>
      </w:r>
      <w:r w:rsidR="00D96966" w:rsidRPr="00D96966">
        <w:rPr>
          <w:sz w:val="24"/>
          <w:szCs w:val="24"/>
        </w:rPr>
        <w:t xml:space="preserve">углецю діоксид – </w:t>
      </w:r>
      <w:r w:rsidR="000038FC" w:rsidRPr="000038FC">
        <w:rPr>
          <w:sz w:val="24"/>
          <w:szCs w:val="24"/>
        </w:rPr>
        <w:t>51,932185</w:t>
      </w:r>
      <w:r w:rsidR="000038FC">
        <w:rPr>
          <w:sz w:val="24"/>
          <w:szCs w:val="24"/>
          <w:lang w:val="uk-UA"/>
        </w:rPr>
        <w:t xml:space="preserve"> </w:t>
      </w:r>
      <w:r w:rsidR="00D96966" w:rsidRPr="00D96966">
        <w:rPr>
          <w:sz w:val="24"/>
          <w:szCs w:val="24"/>
        </w:rPr>
        <w:t xml:space="preserve">т/рік, </w:t>
      </w:r>
      <w:r w:rsidR="000038FC">
        <w:rPr>
          <w:sz w:val="24"/>
          <w:szCs w:val="24"/>
          <w:lang w:val="uk-UA"/>
        </w:rPr>
        <w:t>М</w:t>
      </w:r>
      <w:r w:rsidR="00D96966" w:rsidRPr="00D96966">
        <w:rPr>
          <w:sz w:val="24"/>
          <w:szCs w:val="24"/>
        </w:rPr>
        <w:t xml:space="preserve">етан – </w:t>
      </w:r>
      <w:r w:rsidR="000038FC" w:rsidRPr="000038FC">
        <w:rPr>
          <w:sz w:val="24"/>
          <w:szCs w:val="24"/>
        </w:rPr>
        <w:t>0,00161</w:t>
      </w:r>
      <w:r w:rsidR="000038FC">
        <w:rPr>
          <w:sz w:val="24"/>
          <w:szCs w:val="24"/>
          <w:lang w:val="uk-UA"/>
        </w:rPr>
        <w:t xml:space="preserve"> </w:t>
      </w:r>
      <w:r w:rsidR="00D96966" w:rsidRPr="00D96966">
        <w:rPr>
          <w:sz w:val="24"/>
          <w:szCs w:val="24"/>
        </w:rPr>
        <w:t xml:space="preserve">т/рік, </w:t>
      </w:r>
      <w:r w:rsidR="000038FC" w:rsidRPr="00830819">
        <w:rPr>
          <w:sz w:val="24"/>
          <w:szCs w:val="24"/>
        </w:rPr>
        <w:t>Азоту</w:t>
      </w:r>
      <w:r w:rsidR="000038FC">
        <w:t xml:space="preserve"> </w:t>
      </w:r>
      <w:r w:rsidR="000038FC" w:rsidRPr="00830819">
        <w:rPr>
          <w:sz w:val="24"/>
          <w:szCs w:val="24"/>
        </w:rPr>
        <w:t>(І) оксид</w:t>
      </w:r>
      <w:r w:rsidR="000038FC" w:rsidRPr="00D96966">
        <w:rPr>
          <w:sz w:val="24"/>
          <w:szCs w:val="24"/>
        </w:rPr>
        <w:t xml:space="preserve"> </w:t>
      </w:r>
      <w:r w:rsidR="00D96966" w:rsidRPr="00D96966">
        <w:rPr>
          <w:sz w:val="24"/>
          <w:szCs w:val="24"/>
        </w:rPr>
        <w:t xml:space="preserve">– </w:t>
      </w:r>
      <w:r w:rsidR="000038FC" w:rsidRPr="00830819">
        <w:rPr>
          <w:sz w:val="24"/>
          <w:szCs w:val="24"/>
        </w:rPr>
        <w:t>0,000065</w:t>
      </w:r>
      <w:r w:rsidR="000038FC">
        <w:rPr>
          <w:sz w:val="24"/>
          <w:szCs w:val="24"/>
          <w:lang w:val="uk-UA"/>
        </w:rPr>
        <w:t xml:space="preserve"> </w:t>
      </w:r>
      <w:r w:rsidR="00D96966" w:rsidRPr="00D96966">
        <w:rPr>
          <w:sz w:val="24"/>
          <w:szCs w:val="24"/>
        </w:rPr>
        <w:t>т/рік, НМЛОС (Вуглеводні гpаничні С12-С19 (розчинник РПК-265 П та інш.</w:t>
      </w:r>
      <w:r w:rsidR="00D96966">
        <w:rPr>
          <w:sz w:val="24"/>
          <w:szCs w:val="24"/>
          <w:lang w:val="uk-UA"/>
        </w:rPr>
        <w:t>)</w:t>
      </w:r>
      <w:r w:rsidR="00D96966" w:rsidRPr="00D96966">
        <w:rPr>
          <w:sz w:val="24"/>
          <w:szCs w:val="24"/>
        </w:rPr>
        <w:t xml:space="preserve"> – </w:t>
      </w:r>
      <w:r w:rsidR="000038FC" w:rsidRPr="00830819">
        <w:rPr>
          <w:sz w:val="24"/>
          <w:szCs w:val="24"/>
        </w:rPr>
        <w:t>0,012</w:t>
      </w:r>
      <w:r w:rsidR="000038FC">
        <w:rPr>
          <w:sz w:val="24"/>
          <w:szCs w:val="24"/>
          <w:lang w:val="uk-UA"/>
        </w:rPr>
        <w:t xml:space="preserve"> </w:t>
      </w:r>
      <w:r w:rsidR="00D96966" w:rsidRPr="00D96966">
        <w:rPr>
          <w:sz w:val="24"/>
          <w:szCs w:val="24"/>
        </w:rPr>
        <w:t>т/рік</w:t>
      </w:r>
      <w:r w:rsidR="000038FC">
        <w:rPr>
          <w:sz w:val="24"/>
          <w:szCs w:val="24"/>
          <w:lang w:val="uk-UA"/>
        </w:rPr>
        <w:t xml:space="preserve">, Формальдегід - </w:t>
      </w:r>
      <w:r w:rsidR="000038FC" w:rsidRPr="00830819">
        <w:rPr>
          <w:sz w:val="24"/>
          <w:szCs w:val="24"/>
        </w:rPr>
        <w:t>0,0005</w:t>
      </w:r>
      <w:r w:rsidR="000038FC">
        <w:rPr>
          <w:sz w:val="24"/>
          <w:szCs w:val="24"/>
          <w:lang w:val="uk-UA"/>
        </w:rPr>
        <w:t xml:space="preserve"> </w:t>
      </w:r>
      <w:r w:rsidR="000038FC" w:rsidRPr="00D96966">
        <w:rPr>
          <w:sz w:val="24"/>
          <w:szCs w:val="24"/>
        </w:rPr>
        <w:t>т/рік</w:t>
      </w:r>
      <w:r w:rsidR="000038FC">
        <w:rPr>
          <w:sz w:val="24"/>
          <w:szCs w:val="24"/>
          <w:lang w:val="uk-UA"/>
        </w:rPr>
        <w:t xml:space="preserve">, </w:t>
      </w:r>
      <w:r w:rsidR="000038FC" w:rsidRPr="00830819">
        <w:rPr>
          <w:sz w:val="24"/>
          <w:szCs w:val="24"/>
        </w:rPr>
        <w:t>Бенз(а)пірен</w:t>
      </w:r>
      <w:r w:rsidR="000038FC">
        <w:rPr>
          <w:sz w:val="24"/>
          <w:szCs w:val="24"/>
          <w:lang w:val="uk-UA"/>
        </w:rPr>
        <w:t xml:space="preserve"> - </w:t>
      </w:r>
      <w:r w:rsidR="000038FC" w:rsidRPr="006218C8">
        <w:rPr>
          <w:noProof w:val="0"/>
          <w:color w:val="000000"/>
          <w:sz w:val="24"/>
          <w:szCs w:val="24"/>
          <w:lang w:eastAsia="uk-UA"/>
        </w:rPr>
        <w:t>0,000000055</w:t>
      </w:r>
      <w:r w:rsidR="000038FC" w:rsidRPr="000038FC">
        <w:rPr>
          <w:sz w:val="24"/>
          <w:szCs w:val="24"/>
        </w:rPr>
        <w:t xml:space="preserve"> </w:t>
      </w:r>
      <w:r w:rsidR="000038FC" w:rsidRPr="00D96966">
        <w:rPr>
          <w:sz w:val="24"/>
          <w:szCs w:val="24"/>
        </w:rPr>
        <w:t>т/рік</w:t>
      </w:r>
      <w:r w:rsidR="000038FC">
        <w:rPr>
          <w:sz w:val="24"/>
          <w:szCs w:val="24"/>
          <w:lang w:val="uk-UA"/>
        </w:rPr>
        <w:t>.</w:t>
      </w:r>
    </w:p>
    <w:p w14:paraId="38803E04" w14:textId="67467D2B" w:rsidR="00D96966" w:rsidRPr="00D96966" w:rsidRDefault="000B42A8" w:rsidP="00D96966">
      <w:pPr>
        <w:pStyle w:val="a3"/>
        <w:numPr>
          <w:ilvl w:val="0"/>
          <w:numId w:val="1"/>
        </w:numPr>
        <w:jc w:val="both"/>
        <w:rPr>
          <w:rFonts w:eastAsia="Calibri"/>
          <w:lang w:eastAsia="ru-RU"/>
        </w:rPr>
      </w:pPr>
      <w:r w:rsidRPr="00D96966">
        <w:rPr>
          <w:b/>
        </w:rPr>
        <w:t>Заходи щодо впровадження найкращих існуючих технологій виробництва, що виконані або/та які потребують виконання:</w:t>
      </w:r>
      <w:r w:rsidRPr="00D96966">
        <w:t xml:space="preserve"> </w:t>
      </w:r>
      <w:r w:rsidR="00D96966" w:rsidRPr="00D96966">
        <w:rPr>
          <w:rFonts w:eastAsia="Calibri"/>
          <w:lang w:eastAsia="ru-RU"/>
        </w:rPr>
        <w:t>Проммайданчик віднос</w:t>
      </w:r>
      <w:r w:rsidR="00D96966">
        <w:rPr>
          <w:rFonts w:eastAsia="Calibri"/>
          <w:lang w:eastAsia="ru-RU"/>
        </w:rPr>
        <w:t>и</w:t>
      </w:r>
      <w:r w:rsidR="00D96966" w:rsidRPr="00D96966">
        <w:rPr>
          <w:rFonts w:eastAsia="Calibri"/>
          <w:lang w:eastAsia="ru-RU"/>
        </w:rPr>
        <w:t xml:space="preserve">ться до </w:t>
      </w:r>
      <w:r w:rsidR="00D96966" w:rsidRPr="00D96966">
        <w:rPr>
          <w:rFonts w:eastAsia="Calibri"/>
          <w:u w:val="single"/>
          <w:lang w:eastAsia="ru-RU"/>
        </w:rPr>
        <w:t xml:space="preserve">третьої </w:t>
      </w:r>
      <w:r w:rsidR="00D96966" w:rsidRPr="00D96966">
        <w:rPr>
          <w:rFonts w:eastAsia="Calibri"/>
          <w:lang w:eastAsia="ru-RU"/>
        </w:rPr>
        <w:t>групи об’єктів за ступенем впливу на забруднення атмосферного повітря. Проммайданчик не має виробництв або технологічного устаткування, на яких повинні впроваджуватися найкращі доступні технології та методи керування. Впровадження заходів щодо впровадження найкращих існуючих технологій виробництва, що виконані або/та які потребують виконання не передбачено;</w:t>
      </w:r>
    </w:p>
    <w:p w14:paraId="2EAB7651" w14:textId="2AD7FF83" w:rsidR="000B42A8" w:rsidRPr="00D96966" w:rsidRDefault="000B42A8" w:rsidP="000B42A8">
      <w:pPr>
        <w:pStyle w:val="2"/>
        <w:numPr>
          <w:ilvl w:val="0"/>
          <w:numId w:val="1"/>
        </w:numPr>
        <w:jc w:val="both"/>
        <w:rPr>
          <w:sz w:val="24"/>
          <w:szCs w:val="24"/>
          <w:lang w:val="uk-UA"/>
        </w:rPr>
      </w:pPr>
      <w:r w:rsidRPr="00D96966">
        <w:rPr>
          <w:b/>
          <w:sz w:val="24"/>
          <w:szCs w:val="24"/>
          <w:lang w:val="uk-UA"/>
        </w:rPr>
        <w:t>Перелік заходів щодо скорочення викидів:</w:t>
      </w:r>
      <w:r w:rsidRPr="00D96966">
        <w:rPr>
          <w:sz w:val="24"/>
          <w:szCs w:val="24"/>
          <w:lang w:val="uk-UA"/>
        </w:rPr>
        <w:t xml:space="preserve"> Не передбачено</w:t>
      </w:r>
      <w:r w:rsidRPr="00D96966">
        <w:rPr>
          <w:sz w:val="24"/>
          <w:lang w:val="uk-UA"/>
        </w:rPr>
        <w:t>;</w:t>
      </w:r>
    </w:p>
    <w:p w14:paraId="02E6DE44" w14:textId="77777777" w:rsidR="000B42A8" w:rsidRPr="0033495E" w:rsidRDefault="000B42A8" w:rsidP="000B42A8">
      <w:pPr>
        <w:pStyle w:val="2"/>
        <w:numPr>
          <w:ilvl w:val="0"/>
          <w:numId w:val="1"/>
        </w:numPr>
        <w:jc w:val="both"/>
        <w:rPr>
          <w:sz w:val="24"/>
          <w:szCs w:val="24"/>
          <w:lang w:val="uk-UA"/>
        </w:rPr>
      </w:pPr>
      <w:r w:rsidRPr="0033495E">
        <w:rPr>
          <w:b/>
          <w:sz w:val="24"/>
          <w:szCs w:val="24"/>
          <w:lang w:val="uk-UA"/>
        </w:rPr>
        <w:t>Дотримання виконання природоохоронних заходів щодо скорочення викидів:</w:t>
      </w:r>
      <w:r w:rsidRPr="0033495E">
        <w:rPr>
          <w:sz w:val="24"/>
          <w:szCs w:val="24"/>
          <w:lang w:val="uk-UA"/>
        </w:rPr>
        <w:t xml:space="preserve"> </w:t>
      </w:r>
      <w:r w:rsidRPr="0033495E">
        <w:rPr>
          <w:sz w:val="24"/>
          <w:lang w:val="uk-UA"/>
        </w:rPr>
        <w:t>Не передбачено;</w:t>
      </w:r>
    </w:p>
    <w:p w14:paraId="6DE98C33" w14:textId="6B7F2FD7" w:rsidR="000B42A8" w:rsidRPr="000038FC" w:rsidRDefault="000B42A8" w:rsidP="000B42A8">
      <w:pPr>
        <w:pStyle w:val="2"/>
        <w:numPr>
          <w:ilvl w:val="0"/>
          <w:numId w:val="1"/>
        </w:numPr>
        <w:jc w:val="both"/>
        <w:rPr>
          <w:rStyle w:val="tx1"/>
          <w:b w:val="0"/>
          <w:bCs w:val="0"/>
          <w:sz w:val="22"/>
          <w:szCs w:val="24"/>
          <w:lang w:val="uk-UA"/>
        </w:rPr>
      </w:pPr>
      <w:r w:rsidRPr="0033495E">
        <w:rPr>
          <w:b/>
          <w:sz w:val="24"/>
          <w:lang w:val="uk-UA"/>
        </w:rPr>
        <w:t>Відповідність пропозицій щодо дозволених обсягів викидів законодавству:</w:t>
      </w:r>
      <w:r w:rsidRPr="0033495E">
        <w:rPr>
          <w:sz w:val="24"/>
          <w:lang w:val="uk-UA"/>
        </w:rPr>
        <w:t xml:space="preserve"> </w:t>
      </w:r>
      <w:r w:rsidRPr="0033495E">
        <w:rPr>
          <w:sz w:val="24"/>
        </w:rPr>
        <w:t xml:space="preserve">Для визначення рівня забруднення атмосферного повітря в районі розташування виробничого майданчика </w:t>
      </w:r>
      <w:r w:rsidRPr="0033495E">
        <w:rPr>
          <w:sz w:val="24"/>
          <w:lang w:val="uk-UA"/>
        </w:rPr>
        <w:t>ТОВ «</w:t>
      </w:r>
      <w:r w:rsidR="000038FC" w:rsidRPr="009358DD">
        <w:rPr>
          <w:sz w:val="22"/>
          <w:szCs w:val="22"/>
        </w:rPr>
        <w:t>СІЛЬПО-ФУД</w:t>
      </w:r>
      <w:r w:rsidRPr="0033495E">
        <w:rPr>
          <w:sz w:val="24"/>
          <w:lang w:val="uk-UA"/>
        </w:rPr>
        <w:t>»</w:t>
      </w:r>
      <w:r w:rsidRPr="0033495E">
        <w:rPr>
          <w:sz w:val="24"/>
        </w:rPr>
        <w:t xml:space="preserve"> було проведено розрахунок розсіювання забруднюючих речовин від викидів стаціонарних джерел підприємства</w:t>
      </w:r>
      <w:r w:rsidRPr="0033495E">
        <w:rPr>
          <w:sz w:val="24"/>
          <w:lang w:val="uk-UA"/>
        </w:rPr>
        <w:t xml:space="preserve"> та заміри концентрацій забруднюючих речовин в атмосферному повітрі на межі санітарно-захисної зони. Ні для одного з дозволених викидів не перевищуються граничнодопустимі рівні викидів забруднюючих речовин в атмосферне повітря. Інші викиди в атмосферу, що чинять суттєвий вплив відсутні. Викиди забруднюючих </w:t>
      </w:r>
      <w:r w:rsidRPr="0033495E">
        <w:rPr>
          <w:sz w:val="24"/>
          <w:lang w:val="uk-UA"/>
        </w:rPr>
        <w:lastRenderedPageBreak/>
        <w:t xml:space="preserve">речовин не перевищують гігієнічних нормативів </w:t>
      </w:r>
      <w:r w:rsidRPr="000038FC">
        <w:rPr>
          <w:rStyle w:val="tx1"/>
          <w:b w:val="0"/>
          <w:bCs w:val="0"/>
          <w:sz w:val="24"/>
          <w:szCs w:val="24"/>
          <w:lang w:val="uk-UA"/>
        </w:rPr>
        <w:t>та</w:t>
      </w:r>
      <w:r w:rsidRPr="000038FC">
        <w:rPr>
          <w:rStyle w:val="tx1"/>
          <w:b w:val="0"/>
          <w:bCs w:val="0"/>
          <w:sz w:val="24"/>
          <w:szCs w:val="24"/>
        </w:rPr>
        <w:t xml:space="preserve"> відповідають вимогам </w:t>
      </w:r>
      <w:r w:rsidRPr="000038FC">
        <w:rPr>
          <w:rStyle w:val="tx1"/>
          <w:b w:val="0"/>
          <w:bCs w:val="0"/>
          <w:sz w:val="24"/>
          <w:szCs w:val="24"/>
          <w:lang w:val="uk-UA"/>
        </w:rPr>
        <w:t>чинного законодавства</w:t>
      </w:r>
      <w:r w:rsidR="000038FC">
        <w:rPr>
          <w:rStyle w:val="tx1"/>
          <w:b w:val="0"/>
          <w:bCs w:val="0"/>
          <w:sz w:val="24"/>
          <w:szCs w:val="24"/>
          <w:lang w:val="uk-UA"/>
        </w:rPr>
        <w:t>.</w:t>
      </w:r>
    </w:p>
    <w:p w14:paraId="33B474E5" w14:textId="77777777" w:rsidR="000B42A8" w:rsidRPr="0033495E" w:rsidRDefault="000B42A8" w:rsidP="000B42A8">
      <w:pPr>
        <w:pStyle w:val="a3"/>
        <w:numPr>
          <w:ilvl w:val="0"/>
          <w:numId w:val="1"/>
        </w:numPr>
        <w:contextualSpacing/>
        <w:jc w:val="both"/>
        <w:rPr>
          <w:lang w:eastAsia="ru-RU"/>
        </w:rPr>
      </w:pPr>
      <w:r w:rsidRPr="0033495E">
        <w:rPr>
          <w:b/>
          <w:lang w:eastAsia="ru-RU"/>
        </w:rPr>
        <w:t>Адреса</w:t>
      </w:r>
      <w:r w:rsidRPr="0033495E">
        <w:rPr>
          <w:lang w:eastAsia="ru-RU"/>
        </w:rPr>
        <w:t xml:space="preserve"> </w:t>
      </w:r>
      <w:r w:rsidRPr="0033495E">
        <w:rPr>
          <w:b/>
          <w:lang w:eastAsia="ru-RU"/>
        </w:rPr>
        <w:t>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33495E">
        <w:rPr>
          <w:lang w:eastAsia="ru-RU"/>
        </w:rPr>
        <w:t xml:space="preserve"> Волинська обласна державна адміністрація (Управління екології та природних ресурсів Волинської обласної державної адміністрації) 43027, м. Луцьк, Київський майдан, 9, каб. 823, електронна пошта: eco@voleco.voladm.gov.ua, телефон: (0332) 740 132.</w:t>
      </w:r>
    </w:p>
    <w:p w14:paraId="2CF5430B" w14:textId="77777777" w:rsidR="000B42A8" w:rsidRPr="0033495E" w:rsidRDefault="000B42A8" w:rsidP="000B42A8">
      <w:pPr>
        <w:pStyle w:val="a3"/>
        <w:numPr>
          <w:ilvl w:val="0"/>
          <w:numId w:val="1"/>
        </w:numPr>
        <w:contextualSpacing/>
        <w:jc w:val="both"/>
        <w:rPr>
          <w:lang w:eastAsia="ru-RU"/>
        </w:rPr>
      </w:pPr>
      <w:r w:rsidRPr="0033495E">
        <w:rPr>
          <w:b/>
          <w:lang w:eastAsia="ru-RU"/>
        </w:rPr>
        <w:t xml:space="preserve">Строки подання зауважень та пропозицій: </w:t>
      </w:r>
      <w:r w:rsidRPr="0033495E">
        <w:rPr>
          <w:lang w:eastAsia="ru-RU"/>
        </w:rPr>
        <w:t>Пропозиції та рекомендації просимо надсилати протягом 30 днів з дня опублікування.</w:t>
      </w:r>
    </w:p>
    <w:p w14:paraId="562D7595" w14:textId="77777777" w:rsidR="00026891" w:rsidRDefault="00026891"/>
    <w:sectPr w:rsidR="000268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876"/>
    <w:multiLevelType w:val="hybridMultilevel"/>
    <w:tmpl w:val="01300B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8"/>
    <w:rsid w:val="000038FC"/>
    <w:rsid w:val="00026891"/>
    <w:rsid w:val="000B42A8"/>
    <w:rsid w:val="000E5B1C"/>
    <w:rsid w:val="000F4435"/>
    <w:rsid w:val="001706DF"/>
    <w:rsid w:val="004425B4"/>
    <w:rsid w:val="00613A28"/>
    <w:rsid w:val="009358DD"/>
    <w:rsid w:val="00B00A87"/>
    <w:rsid w:val="00D969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5923"/>
  <w15:chartTrackingRefBased/>
  <w15:docId w15:val="{E319102E-2C27-49DA-BE84-D86C1230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A8"/>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1">
    <w:name w:val="tx1"/>
    <w:rsid w:val="000B42A8"/>
    <w:rPr>
      <w:b/>
      <w:bCs/>
    </w:rPr>
  </w:style>
  <w:style w:type="paragraph" w:styleId="2">
    <w:name w:val="Body Text 2"/>
    <w:basedOn w:val="a"/>
    <w:link w:val="20"/>
    <w:rsid w:val="000B42A8"/>
    <w:pPr>
      <w:jc w:val="center"/>
    </w:pPr>
    <w:rPr>
      <w:rFonts w:eastAsia="Calibri"/>
      <w:sz w:val="28"/>
      <w:szCs w:val="28"/>
      <w:lang w:val="ru-RU" w:eastAsia="ru-RU"/>
    </w:rPr>
  </w:style>
  <w:style w:type="character" w:customStyle="1" w:styleId="20">
    <w:name w:val="Основний текст 2 Знак"/>
    <w:basedOn w:val="a0"/>
    <w:link w:val="2"/>
    <w:rsid w:val="000B42A8"/>
    <w:rPr>
      <w:rFonts w:ascii="Times New Roman" w:eastAsia="Calibri" w:hAnsi="Times New Roman" w:cs="Times New Roman"/>
      <w:noProof/>
      <w:sz w:val="28"/>
      <w:szCs w:val="28"/>
      <w:lang w:val="ru-RU" w:eastAsia="ru-RU"/>
    </w:rPr>
  </w:style>
  <w:style w:type="paragraph" w:styleId="a3">
    <w:name w:val="List Paragraph"/>
    <w:basedOn w:val="a"/>
    <w:uiPriority w:val="34"/>
    <w:qFormat/>
    <w:rsid w:val="000B42A8"/>
    <w:pPr>
      <w:ind w:left="720"/>
    </w:pPr>
  </w:style>
  <w:style w:type="character" w:styleId="a4">
    <w:name w:val="Hyperlink"/>
    <w:basedOn w:val="a0"/>
    <w:uiPriority w:val="99"/>
    <w:unhideWhenUsed/>
    <w:rsid w:val="000F4435"/>
    <w:rPr>
      <w:color w:val="0563C1" w:themeColor="hyperlink"/>
      <w:u w:val="single"/>
    </w:rPr>
  </w:style>
  <w:style w:type="character" w:styleId="a5">
    <w:name w:val="Unresolved Mention"/>
    <w:basedOn w:val="a0"/>
    <w:uiPriority w:val="99"/>
    <w:semiHidden/>
    <w:unhideWhenUsed/>
    <w:rsid w:val="000F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yu.lesko@fozzy.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2</Pages>
  <Words>2782</Words>
  <Characters>1587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2026-03-24T07:34:00Z</dcterms:created>
  <dcterms:modified xsi:type="dcterms:W3CDTF">2026-03-26T08:15:00Z</dcterms:modified>
</cp:coreProperties>
</file>