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D9FE" w14:textId="77777777" w:rsidR="004F6EA7" w:rsidRPr="00E26C8C" w:rsidRDefault="004F6EA7" w:rsidP="004F6EA7">
      <w:pPr>
        <w:pStyle w:val="Bodytet"/>
        <w:rPr>
          <w:rFonts w:ascii="Times New Roman" w:hAnsi="Times New Roman"/>
          <w:lang w:val="uk-UA"/>
        </w:rPr>
      </w:pPr>
      <w:bookmarkStart w:id="0" w:name="_Toc150266394"/>
      <w:r w:rsidRPr="00E26C8C">
        <w:rPr>
          <w:rFonts w:ascii="Times New Roman" w:hAnsi="Times New Roman"/>
          <w:lang w:val="uk-UA"/>
        </w:rPr>
        <w:t>Повідомлення про намір отримати дозвіл на викиди</w:t>
      </w:r>
      <w:bookmarkEnd w:id="0"/>
      <w:r w:rsidRPr="00E26C8C">
        <w:rPr>
          <w:rFonts w:ascii="Times New Roman" w:hAnsi="Times New Roman"/>
          <w:lang w:val="uk-UA"/>
        </w:rPr>
        <w:t xml:space="preserve"> забруднюючих речовин в атмосферне повітря стаціонарними джерелами</w:t>
      </w:r>
    </w:p>
    <w:p w14:paraId="3C9A2879" w14:textId="77777777" w:rsidR="004F6EA7" w:rsidRPr="00F61752" w:rsidRDefault="004F6EA7" w:rsidP="004F6EA7">
      <w:pPr>
        <w:ind w:left="567" w:hanging="567"/>
        <w:rPr>
          <w:b/>
          <w:lang w:eastAsia="ru-RU"/>
        </w:rPr>
      </w:pPr>
    </w:p>
    <w:p w14:paraId="010F878C" w14:textId="77777777" w:rsidR="004F6EA7" w:rsidRPr="00F61752" w:rsidRDefault="004F6EA7" w:rsidP="004F6EA7">
      <w:pPr>
        <w:numPr>
          <w:ilvl w:val="0"/>
          <w:numId w:val="1"/>
        </w:numPr>
        <w:ind w:left="567" w:hanging="567"/>
        <w:jc w:val="both"/>
        <w:rPr>
          <w:i/>
          <w:iCs/>
          <w:noProof/>
          <w:u w:val="single"/>
        </w:rPr>
      </w:pPr>
      <w:r w:rsidRPr="00F61752">
        <w:rPr>
          <w:b/>
          <w:bCs/>
          <w:i/>
          <w:iCs/>
          <w:noProof/>
        </w:rPr>
        <w:t>Повне найменування суб’єкта господарювання:</w:t>
      </w:r>
      <w:r w:rsidRPr="00F61752">
        <w:rPr>
          <w:noProof/>
        </w:rPr>
        <w:t xml:space="preserve"> </w:t>
      </w:r>
    </w:p>
    <w:p w14:paraId="4BCFB451" w14:textId="77777777" w:rsidR="004F6EA7" w:rsidRPr="00DE137C" w:rsidRDefault="004F6EA7" w:rsidP="004F6EA7">
      <w:pPr>
        <w:ind w:left="567"/>
        <w:rPr>
          <w:bCs/>
          <w:noProof/>
        </w:rPr>
      </w:pPr>
      <w:r w:rsidRPr="00D5686F">
        <w:rPr>
          <w:bCs/>
          <w:i/>
          <w:iCs/>
          <w:u w:val="single"/>
        </w:rPr>
        <w:t>Акціонерне</w:t>
      </w:r>
      <w:r>
        <w:rPr>
          <w:bCs/>
          <w:i/>
          <w:iCs/>
          <w:u w:val="single"/>
        </w:rPr>
        <w:t xml:space="preserve"> товариство «</w:t>
      </w:r>
      <w:r w:rsidRPr="00424682">
        <w:rPr>
          <w:bCs/>
          <w:i/>
          <w:iCs/>
          <w:u w:val="single"/>
        </w:rPr>
        <w:t>УКРТЕЛЕКОМ»</w:t>
      </w:r>
    </w:p>
    <w:p w14:paraId="7A455294" w14:textId="77777777" w:rsidR="004F6EA7" w:rsidRPr="00F61752" w:rsidRDefault="004F6EA7" w:rsidP="004F6EA7">
      <w:pPr>
        <w:numPr>
          <w:ilvl w:val="0"/>
          <w:numId w:val="1"/>
        </w:numPr>
        <w:ind w:left="567" w:hanging="567"/>
        <w:jc w:val="both"/>
        <w:rPr>
          <w:b/>
          <w:bCs/>
          <w:i/>
          <w:iCs/>
          <w:noProof/>
        </w:rPr>
      </w:pPr>
      <w:r w:rsidRPr="00F61752">
        <w:rPr>
          <w:b/>
          <w:bCs/>
          <w:i/>
          <w:iCs/>
          <w:noProof/>
        </w:rPr>
        <w:t>Скорочене найменування суб’єкта господарювання:</w:t>
      </w:r>
    </w:p>
    <w:p w14:paraId="507DE430" w14:textId="77777777" w:rsidR="004F6EA7" w:rsidRPr="00DE137C" w:rsidRDefault="004F6EA7" w:rsidP="004F6EA7">
      <w:pPr>
        <w:ind w:left="567"/>
        <w:rPr>
          <w:bCs/>
          <w:noProof/>
        </w:rPr>
      </w:pPr>
      <w:r>
        <w:rPr>
          <w:bCs/>
          <w:i/>
          <w:iCs/>
          <w:u w:val="single"/>
        </w:rPr>
        <w:t>АТ «</w:t>
      </w:r>
      <w:r w:rsidRPr="00424682">
        <w:rPr>
          <w:bCs/>
          <w:i/>
          <w:iCs/>
          <w:u w:val="single"/>
        </w:rPr>
        <w:t>УКРТЕЛЕКОМ»</w:t>
      </w:r>
    </w:p>
    <w:p w14:paraId="08A7D8FC" w14:textId="77777777" w:rsidR="004F6EA7" w:rsidRPr="00F61752" w:rsidRDefault="004F6EA7" w:rsidP="004F6EA7">
      <w:pPr>
        <w:numPr>
          <w:ilvl w:val="0"/>
          <w:numId w:val="1"/>
        </w:numPr>
        <w:ind w:left="567" w:hanging="567"/>
        <w:jc w:val="both"/>
        <w:rPr>
          <w:b/>
          <w:bCs/>
          <w:i/>
          <w:iCs/>
          <w:noProof/>
          <w:u w:val="single"/>
        </w:rPr>
      </w:pPr>
      <w:r w:rsidRPr="00F61752">
        <w:rPr>
          <w:b/>
          <w:bCs/>
          <w:i/>
          <w:iCs/>
          <w:noProof/>
        </w:rPr>
        <w:t>Ідентифікаційний код юридичної особи в ЄДРПОУ</w:t>
      </w:r>
      <w:r w:rsidRPr="00F61752">
        <w:rPr>
          <w:noProof/>
        </w:rPr>
        <w:t xml:space="preserve">: </w:t>
      </w:r>
    </w:p>
    <w:p w14:paraId="2A3C0354" w14:textId="77777777" w:rsidR="004F6EA7" w:rsidRPr="00F61752" w:rsidRDefault="004F6EA7" w:rsidP="004F6EA7">
      <w:pPr>
        <w:ind w:left="567"/>
        <w:jc w:val="both"/>
        <w:rPr>
          <w:b/>
          <w:bCs/>
          <w:i/>
          <w:iCs/>
          <w:noProof/>
          <w:u w:val="single"/>
        </w:rPr>
      </w:pPr>
      <w:r>
        <w:rPr>
          <w:i/>
          <w:iCs/>
          <w:noProof/>
          <w:u w:val="single"/>
        </w:rPr>
        <w:t>21560766</w:t>
      </w:r>
    </w:p>
    <w:p w14:paraId="5B5887CE" w14:textId="77777777" w:rsidR="004F6EA7" w:rsidRPr="00F61752" w:rsidRDefault="004F6EA7" w:rsidP="004F6EA7">
      <w:pPr>
        <w:numPr>
          <w:ilvl w:val="0"/>
          <w:numId w:val="1"/>
        </w:numPr>
        <w:ind w:left="567" w:hanging="567"/>
        <w:jc w:val="both"/>
        <w:rPr>
          <w:b/>
          <w:bCs/>
          <w:i/>
          <w:iCs/>
          <w:noProof/>
          <w:u w:val="single"/>
        </w:rPr>
      </w:pPr>
      <w:r w:rsidRPr="00F61752">
        <w:rPr>
          <w:b/>
          <w:bCs/>
          <w:i/>
          <w:iCs/>
          <w:noProof/>
        </w:rPr>
        <w:t xml:space="preserve">Місцезнаходження суб’єкта господарювання, контактний номер телефону, адреса електронної пошти суб’єкта господарювання: </w:t>
      </w:r>
      <w:bookmarkStart w:id="1" w:name="_Hlk135178477"/>
    </w:p>
    <w:p w14:paraId="6E5EBEF4" w14:textId="77777777" w:rsidR="004F6EA7" w:rsidRPr="00DE137C" w:rsidRDefault="004F6EA7" w:rsidP="004F6EA7">
      <w:pPr>
        <w:ind w:left="567"/>
        <w:rPr>
          <w:bCs/>
          <w:noProof/>
        </w:rPr>
      </w:pPr>
      <w:r>
        <w:rPr>
          <w:bCs/>
          <w:i/>
          <w:iCs/>
          <w:u w:val="single"/>
        </w:rPr>
        <w:t xml:space="preserve">Акціонерне товариство </w:t>
      </w:r>
      <w:r w:rsidRPr="00424682">
        <w:rPr>
          <w:bCs/>
          <w:i/>
          <w:iCs/>
          <w:u w:val="single"/>
        </w:rPr>
        <w:t>«УКРТЕЛЕКОМ</w:t>
      </w:r>
      <w:r>
        <w:rPr>
          <w:bCs/>
          <w:i/>
          <w:iCs/>
          <w:u w:val="single"/>
        </w:rPr>
        <w:t>»:</w:t>
      </w:r>
    </w:p>
    <w:p w14:paraId="43D07DAB" w14:textId="77777777" w:rsidR="004F6EA7" w:rsidRPr="000E4923" w:rsidRDefault="004F6EA7" w:rsidP="004F6EA7">
      <w:pPr>
        <w:ind w:left="567"/>
        <w:jc w:val="both"/>
        <w:rPr>
          <w:i/>
          <w:iCs/>
          <w:noProof/>
          <w:u w:val="single"/>
          <w:lang w:val="ru-RU"/>
        </w:rPr>
      </w:pPr>
      <w:r>
        <w:rPr>
          <w:i/>
          <w:u w:val="single"/>
          <w:lang w:eastAsia="ru-RU"/>
        </w:rPr>
        <w:t>01601, м. Київ, бульвар Тараса Шевченка, 18</w:t>
      </w:r>
    </w:p>
    <w:p w14:paraId="3071D9AC" w14:textId="77777777" w:rsidR="004F6EA7" w:rsidRPr="00DF2BA1" w:rsidRDefault="004F6EA7" w:rsidP="004F6EA7">
      <w:pPr>
        <w:pStyle w:val="2"/>
        <w:ind w:left="567"/>
        <w:jc w:val="left"/>
        <w:rPr>
          <w:i/>
          <w:iCs/>
          <w:noProof/>
          <w:sz w:val="24"/>
          <w:szCs w:val="24"/>
          <w:u w:val="single"/>
        </w:rPr>
      </w:pPr>
      <w:r>
        <w:rPr>
          <w:i/>
          <w:iCs/>
          <w:noProof/>
          <w:sz w:val="24"/>
          <w:szCs w:val="24"/>
          <w:u w:val="single"/>
          <w:lang w:val="uk-UA"/>
        </w:rPr>
        <w:t>+38 </w:t>
      </w:r>
      <w:r w:rsidRPr="00DF2BA1">
        <w:rPr>
          <w:i/>
          <w:iCs/>
          <w:noProof/>
          <w:sz w:val="24"/>
          <w:szCs w:val="24"/>
          <w:u w:val="single"/>
        </w:rPr>
        <w:t>091</w:t>
      </w:r>
      <w:r>
        <w:rPr>
          <w:i/>
          <w:iCs/>
          <w:noProof/>
          <w:sz w:val="24"/>
          <w:szCs w:val="24"/>
          <w:u w:val="single"/>
          <w:lang w:val="uk-UA"/>
        </w:rPr>
        <w:t>-</w:t>
      </w:r>
      <w:r w:rsidRPr="00DF2BA1">
        <w:rPr>
          <w:i/>
          <w:iCs/>
          <w:noProof/>
          <w:sz w:val="24"/>
          <w:szCs w:val="24"/>
          <w:u w:val="single"/>
        </w:rPr>
        <w:t>114</w:t>
      </w:r>
      <w:r>
        <w:rPr>
          <w:i/>
          <w:iCs/>
          <w:noProof/>
          <w:sz w:val="24"/>
          <w:szCs w:val="24"/>
          <w:u w:val="single"/>
          <w:lang w:val="uk-UA"/>
        </w:rPr>
        <w:t>-</w:t>
      </w:r>
      <w:r w:rsidRPr="00DF2BA1">
        <w:rPr>
          <w:i/>
          <w:iCs/>
          <w:noProof/>
          <w:sz w:val="24"/>
          <w:szCs w:val="24"/>
          <w:u w:val="single"/>
        </w:rPr>
        <w:t>21</w:t>
      </w:r>
      <w:r>
        <w:rPr>
          <w:i/>
          <w:iCs/>
          <w:noProof/>
          <w:sz w:val="24"/>
          <w:szCs w:val="24"/>
          <w:u w:val="single"/>
          <w:lang w:val="uk-UA"/>
        </w:rPr>
        <w:t>-</w:t>
      </w:r>
      <w:r w:rsidRPr="00DF2BA1">
        <w:rPr>
          <w:i/>
          <w:iCs/>
          <w:noProof/>
          <w:sz w:val="24"/>
          <w:szCs w:val="24"/>
          <w:u w:val="single"/>
        </w:rPr>
        <w:t>01</w:t>
      </w:r>
    </w:p>
    <w:bookmarkEnd w:id="1"/>
    <w:p w14:paraId="1AB85914" w14:textId="77777777" w:rsidR="004F6EA7" w:rsidRPr="00F61752" w:rsidRDefault="004F6EA7" w:rsidP="004F6EA7">
      <w:pPr>
        <w:numPr>
          <w:ilvl w:val="0"/>
          <w:numId w:val="1"/>
        </w:numPr>
        <w:ind w:left="567" w:hanging="567"/>
        <w:jc w:val="both"/>
        <w:rPr>
          <w:b/>
          <w:bCs/>
          <w:i/>
          <w:iCs/>
          <w:noProof/>
          <w:u w:val="single"/>
        </w:rPr>
      </w:pPr>
      <w:r w:rsidRPr="00F61752">
        <w:rPr>
          <w:b/>
          <w:bCs/>
          <w:i/>
          <w:iCs/>
          <w:noProof/>
        </w:rPr>
        <w:t xml:space="preserve">Місцезнаходження об’єкта/промислового майданчика: </w:t>
      </w:r>
    </w:p>
    <w:p w14:paraId="2D3E1395" w14:textId="77777777" w:rsidR="004F6EA7" w:rsidRPr="00451330" w:rsidRDefault="004F6EA7" w:rsidP="004F6EA7">
      <w:pPr>
        <w:ind w:left="567"/>
        <w:rPr>
          <w:bCs/>
          <w:noProof/>
        </w:rPr>
      </w:pPr>
      <w:r w:rsidRPr="00451330">
        <w:rPr>
          <w:bCs/>
          <w:i/>
          <w:iCs/>
          <w:u w:val="single"/>
        </w:rPr>
        <w:t>Дільниця ядра мережі та об'єктів зв'язку №2</w:t>
      </w:r>
      <w:r>
        <w:rPr>
          <w:bCs/>
          <w:i/>
          <w:iCs/>
          <w:u w:val="single"/>
        </w:rPr>
        <w:t>11</w:t>
      </w:r>
      <w:r w:rsidRPr="00451330">
        <w:rPr>
          <w:bCs/>
          <w:i/>
          <w:iCs/>
          <w:u w:val="single"/>
        </w:rPr>
        <w:t xml:space="preserve">/1 </w:t>
      </w:r>
      <w:r>
        <w:rPr>
          <w:bCs/>
          <w:i/>
          <w:iCs/>
          <w:u w:val="single"/>
        </w:rPr>
        <w:t>Волинської</w:t>
      </w:r>
      <w:r w:rsidRPr="00451330">
        <w:rPr>
          <w:bCs/>
          <w:i/>
          <w:iCs/>
          <w:u w:val="single"/>
        </w:rPr>
        <w:t xml:space="preserve"> філії Акціонерного товариства "УКРТЕЛЕКОМ" </w:t>
      </w:r>
    </w:p>
    <w:p w14:paraId="41820143" w14:textId="77777777" w:rsidR="004F6EA7" w:rsidRPr="00DF2BA1" w:rsidRDefault="004F6EA7" w:rsidP="004F6EA7">
      <w:pPr>
        <w:ind w:left="567"/>
        <w:jc w:val="both"/>
        <w:rPr>
          <w:i/>
          <w:iCs/>
          <w:noProof/>
          <w:u w:val="single"/>
          <w:lang w:val="ru-RU"/>
        </w:rPr>
      </w:pPr>
      <w:r w:rsidRPr="00CA17CB">
        <w:rPr>
          <w:i/>
          <w:iCs/>
          <w:noProof/>
          <w:u w:val="single"/>
        </w:rPr>
        <w:t>43005, м. Луцьк, пр-т Василя Мойсея, 2</w:t>
      </w:r>
    </w:p>
    <w:p w14:paraId="337741C8" w14:textId="77777777" w:rsidR="004F6EA7" w:rsidRPr="00F61752" w:rsidRDefault="004F6EA7" w:rsidP="004F6EA7">
      <w:pPr>
        <w:numPr>
          <w:ilvl w:val="0"/>
          <w:numId w:val="1"/>
        </w:numPr>
        <w:ind w:left="567" w:hanging="567"/>
        <w:jc w:val="both"/>
        <w:rPr>
          <w:b/>
          <w:bCs/>
          <w:i/>
          <w:iCs/>
          <w:noProof/>
          <w:u w:val="single"/>
        </w:rPr>
      </w:pPr>
      <w:r w:rsidRPr="00F61752">
        <w:rPr>
          <w:b/>
          <w:bCs/>
          <w:i/>
          <w:iCs/>
          <w:noProof/>
        </w:rPr>
        <w:t xml:space="preserve">Мета отримання дозволу на викиди: </w:t>
      </w:r>
    </w:p>
    <w:p w14:paraId="0123525A" w14:textId="596ABC72" w:rsidR="004F6EA7" w:rsidRDefault="004F6EA7" w:rsidP="004F6EA7">
      <w:pPr>
        <w:pStyle w:val="a3"/>
        <w:spacing w:line="240" w:lineRule="auto"/>
        <w:ind w:left="567"/>
        <w:rPr>
          <w:i/>
          <w:iCs/>
          <w:u w:val="single"/>
        </w:rPr>
      </w:pPr>
      <w:r>
        <w:t xml:space="preserve">Реквізити існуючого дозволу: </w:t>
      </w:r>
      <w:r w:rsidRPr="00400F11">
        <w:rPr>
          <w:i/>
          <w:iCs/>
          <w:u w:val="single"/>
        </w:rPr>
        <w:t>№</w:t>
      </w:r>
      <w:r>
        <w:rPr>
          <w:i/>
          <w:iCs/>
          <w:u w:val="single"/>
        </w:rPr>
        <w:t>710100000-322</w:t>
      </w:r>
      <w:r w:rsidRPr="00400F11">
        <w:rPr>
          <w:i/>
          <w:iCs/>
          <w:u w:val="single"/>
        </w:rPr>
        <w:t xml:space="preserve"> виданий </w:t>
      </w:r>
      <w:r>
        <w:rPr>
          <w:i/>
          <w:iCs/>
          <w:u w:val="single"/>
        </w:rPr>
        <w:t>Управлінням</w:t>
      </w:r>
      <w:r w:rsidRPr="00400F11">
        <w:rPr>
          <w:i/>
          <w:iCs/>
          <w:u w:val="single"/>
        </w:rPr>
        <w:t xml:space="preserve"> екології та природних ресурсів </w:t>
      </w:r>
      <w:r>
        <w:rPr>
          <w:i/>
          <w:iCs/>
          <w:u w:val="single"/>
        </w:rPr>
        <w:t>Волинської</w:t>
      </w:r>
      <w:r w:rsidRPr="00400F11">
        <w:rPr>
          <w:i/>
          <w:iCs/>
          <w:u w:val="single"/>
        </w:rPr>
        <w:t xml:space="preserve"> обласної державної адміністрації з необмеженим </w:t>
      </w:r>
      <w:r>
        <w:rPr>
          <w:i/>
          <w:iCs/>
          <w:u w:val="single"/>
        </w:rPr>
        <w:t>терміном</w:t>
      </w:r>
      <w:r w:rsidRPr="00400F11">
        <w:rPr>
          <w:i/>
          <w:iCs/>
          <w:u w:val="single"/>
        </w:rPr>
        <w:t xml:space="preserve"> дії від </w:t>
      </w:r>
      <w:r>
        <w:rPr>
          <w:i/>
          <w:iCs/>
          <w:u w:val="single"/>
        </w:rPr>
        <w:t>02</w:t>
      </w:r>
      <w:r w:rsidRPr="00400F11">
        <w:rPr>
          <w:i/>
          <w:iCs/>
          <w:u w:val="single"/>
        </w:rPr>
        <w:t>.</w:t>
      </w:r>
      <w:r>
        <w:rPr>
          <w:i/>
          <w:iCs/>
          <w:u w:val="single"/>
        </w:rPr>
        <w:t>04</w:t>
      </w:r>
      <w:r w:rsidRPr="00400F11">
        <w:rPr>
          <w:i/>
          <w:iCs/>
          <w:u w:val="single"/>
        </w:rPr>
        <w:t>.2015.</w:t>
      </w:r>
      <w:r>
        <w:rPr>
          <w:i/>
          <w:iCs/>
          <w:u w:val="single"/>
        </w:rPr>
        <w:t xml:space="preserve"> </w:t>
      </w:r>
    </w:p>
    <w:p w14:paraId="431AFF1E" w14:textId="77777777" w:rsidR="004F6EA7" w:rsidRPr="00E316A7" w:rsidRDefault="004F6EA7" w:rsidP="004F6EA7">
      <w:pPr>
        <w:pStyle w:val="a3"/>
        <w:spacing w:line="240" w:lineRule="auto"/>
        <w:ind w:left="567"/>
        <w:rPr>
          <w:i/>
          <w:iCs/>
          <w:u w:val="single"/>
        </w:rPr>
      </w:pPr>
      <w:r>
        <w:rPr>
          <w:i/>
          <w:iCs/>
          <w:u w:val="single"/>
        </w:rPr>
        <w:t>Дані документи розробляються з метою отримання нового дозволу через те, що було змінено юридичну назву підприємства, змінилися обсяги та потужності викидів забруднюючих речовин в атмосферне повітря, а також з метою надання права експлуатувати існуючий об’єкт третьої 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повітря, з яких надходять в атмосферне повітря забруднюючі речовини, за умови дотримання встановлених відповідних нормативів граничнодопустимих викидів</w:t>
      </w:r>
      <w:r w:rsidRPr="00F61752">
        <w:rPr>
          <w:i/>
          <w:iCs/>
        </w:rPr>
        <w:t>.</w:t>
      </w:r>
      <w:r>
        <w:rPr>
          <w:i/>
          <w:iCs/>
        </w:rPr>
        <w:t xml:space="preserve"> </w:t>
      </w:r>
    </w:p>
    <w:p w14:paraId="7DB9F31E" w14:textId="77777777" w:rsidR="004F6EA7" w:rsidRPr="00F61752" w:rsidRDefault="004F6EA7" w:rsidP="004F6EA7">
      <w:pPr>
        <w:numPr>
          <w:ilvl w:val="0"/>
          <w:numId w:val="1"/>
        </w:numPr>
        <w:ind w:left="567" w:hanging="567"/>
        <w:jc w:val="both"/>
        <w:rPr>
          <w:b/>
          <w:bCs/>
          <w:i/>
          <w:iCs/>
          <w:noProof/>
          <w:u w:val="single"/>
        </w:rPr>
      </w:pPr>
      <w:r w:rsidRPr="00F61752">
        <w:rPr>
          <w:b/>
          <w:bCs/>
          <w:i/>
          <w:iCs/>
          <w:noProof/>
        </w:rPr>
        <w:t xml:space="preserve">Відомості про наявність висновку з оцінки впливу на довкілля, в якому визначено допустимість провадження планової діяльності, яка згідно з вимогами Закону України «Про оцінку впливу на довкілля» підлягає оцінці впливу на довкілля: </w:t>
      </w:r>
    </w:p>
    <w:p w14:paraId="61B0CDAB" w14:textId="77777777" w:rsidR="004F6EA7" w:rsidRPr="00F61752" w:rsidRDefault="004F6EA7" w:rsidP="004F6EA7">
      <w:pPr>
        <w:ind w:left="567"/>
        <w:jc w:val="both"/>
        <w:rPr>
          <w:i/>
          <w:iCs/>
          <w:noProof/>
          <w:u w:val="single"/>
        </w:rPr>
      </w:pPr>
      <w:bookmarkStart w:id="2" w:name="_Hlk152588046"/>
      <w:bookmarkStart w:id="3" w:name="_Hlk152597140"/>
      <w:bookmarkStart w:id="4" w:name="_Hlk152679107"/>
      <w:r w:rsidRPr="00F61752">
        <w:rPr>
          <w:i/>
          <w:iCs/>
          <w:noProof/>
          <w:u w:val="single"/>
        </w:rPr>
        <w:t>Виробнича діяльність яку здійсню</w:t>
      </w:r>
      <w:bookmarkEnd w:id="2"/>
      <w:bookmarkEnd w:id="3"/>
      <w:bookmarkEnd w:id="4"/>
      <w:r w:rsidRPr="00F61752">
        <w:rPr>
          <w:i/>
          <w:iCs/>
          <w:noProof/>
          <w:u w:val="single"/>
        </w:rPr>
        <w:t xml:space="preserve">є </w:t>
      </w:r>
      <w:r>
        <w:rPr>
          <w:bCs/>
          <w:i/>
          <w:iCs/>
          <w:u w:val="single"/>
        </w:rPr>
        <w:t>підприємство</w:t>
      </w:r>
      <w:r w:rsidRPr="00F61752">
        <w:rPr>
          <w:i/>
          <w:iCs/>
          <w:noProof/>
          <w:u w:val="single"/>
        </w:rPr>
        <w:t xml:space="preserve"> на</w:t>
      </w:r>
      <w:r>
        <w:rPr>
          <w:i/>
          <w:iCs/>
          <w:noProof/>
          <w:u w:val="single"/>
        </w:rPr>
        <w:t xml:space="preserve"> </w:t>
      </w:r>
      <w:r w:rsidRPr="00F61752">
        <w:rPr>
          <w:i/>
          <w:iCs/>
          <w:noProof/>
          <w:u w:val="single"/>
        </w:rPr>
        <w:t>проммайданчику</w:t>
      </w:r>
      <w:r>
        <w:rPr>
          <w:i/>
          <w:iCs/>
          <w:noProof/>
          <w:u w:val="single"/>
        </w:rPr>
        <w:t xml:space="preserve">, що розглядаються </w:t>
      </w:r>
      <w:r w:rsidRPr="00F61752">
        <w:rPr>
          <w:i/>
          <w:iCs/>
          <w:noProof/>
          <w:u w:val="single"/>
        </w:rPr>
        <w:t xml:space="preserve"> </w:t>
      </w:r>
      <w:r w:rsidRPr="00F61752">
        <w:rPr>
          <w:i/>
          <w:iCs/>
          <w:u w:val="single"/>
        </w:rPr>
        <w:t>не</w:t>
      </w:r>
      <w:r>
        <w:rPr>
          <w:i/>
          <w:iCs/>
          <w:u w:val="single"/>
        </w:rPr>
        <w:t xml:space="preserve"> підлягає оцінці впливу на довкілля та прямо не передбачена вимогам ч.2 та ч.3 ст.3 Закону України «Про оцінку впливу на довкілля»</w:t>
      </w:r>
      <w:r w:rsidRPr="00F61752">
        <w:rPr>
          <w:i/>
          <w:iCs/>
          <w:noProof/>
          <w:u w:val="single"/>
        </w:rPr>
        <w:t>.</w:t>
      </w:r>
    </w:p>
    <w:p w14:paraId="56CEF80E" w14:textId="77777777" w:rsidR="004F6EA7" w:rsidRPr="00D97ED9" w:rsidRDefault="004F6EA7" w:rsidP="004F6EA7">
      <w:pPr>
        <w:numPr>
          <w:ilvl w:val="0"/>
          <w:numId w:val="1"/>
        </w:numPr>
        <w:ind w:left="567" w:hanging="567"/>
        <w:jc w:val="both"/>
        <w:rPr>
          <w:i/>
          <w:iCs/>
          <w:noProof/>
          <w:u w:val="single"/>
        </w:rPr>
      </w:pPr>
      <w:r w:rsidRPr="00F61752">
        <w:rPr>
          <w:b/>
          <w:bCs/>
          <w:i/>
          <w:iCs/>
          <w:noProof/>
        </w:rPr>
        <w:t xml:space="preserve">Загальний опис об’єкта (опис виробництв та технологічного устаткування): </w:t>
      </w:r>
    </w:p>
    <w:p w14:paraId="5D0F103E" w14:textId="7BE09A5B" w:rsidR="004F6EA7" w:rsidRPr="00CA17CB" w:rsidRDefault="00C85144" w:rsidP="004F6EA7">
      <w:pPr>
        <w:ind w:left="567"/>
        <w:jc w:val="both"/>
        <w:rPr>
          <w:i/>
          <w:iCs/>
          <w:noProof/>
          <w:u w:val="single"/>
        </w:rPr>
      </w:pPr>
      <w:r w:rsidRPr="00C85144">
        <w:rPr>
          <w:i/>
          <w:u w:val="single"/>
        </w:rPr>
        <w:t xml:space="preserve">Дільниця ядра мережі та об'єктів зв'язку </w:t>
      </w:r>
      <w:r w:rsidR="004F6EA7">
        <w:rPr>
          <w:i/>
          <w:u w:val="single"/>
        </w:rPr>
        <w:t xml:space="preserve">№211/1 Волинської філії </w:t>
      </w:r>
      <w:r w:rsidR="004F6EA7" w:rsidRPr="005825A8">
        <w:rPr>
          <w:i/>
          <w:u w:val="single"/>
        </w:rPr>
        <w:t>Акціонерн</w:t>
      </w:r>
      <w:r w:rsidR="004F6EA7">
        <w:rPr>
          <w:i/>
          <w:u w:val="single"/>
        </w:rPr>
        <w:t>ого</w:t>
      </w:r>
      <w:r w:rsidR="004F6EA7" w:rsidRPr="00DF2BA1">
        <w:rPr>
          <w:i/>
          <w:u w:val="single"/>
        </w:rPr>
        <w:t xml:space="preserve"> товариств</w:t>
      </w:r>
      <w:r w:rsidR="004F6EA7">
        <w:rPr>
          <w:i/>
          <w:u w:val="single"/>
        </w:rPr>
        <w:t>а</w:t>
      </w:r>
      <w:r w:rsidR="004F6EA7" w:rsidRPr="00DF2BA1">
        <w:rPr>
          <w:i/>
          <w:u w:val="single"/>
        </w:rPr>
        <w:t xml:space="preserve"> "УКРТЕЛЕКОМ"</w:t>
      </w:r>
      <w:r w:rsidR="004F6EA7">
        <w:rPr>
          <w:i/>
          <w:u w:val="single"/>
        </w:rPr>
        <w:t xml:space="preserve"> </w:t>
      </w:r>
      <w:r w:rsidR="004F6EA7">
        <w:rPr>
          <w:i/>
          <w:iCs/>
          <w:noProof/>
          <w:u w:val="single"/>
        </w:rPr>
        <w:t xml:space="preserve">спеціалізується на забезпеченні телефоного зв’язку (КВЕД </w:t>
      </w:r>
      <w:r w:rsidR="004F6EA7">
        <w:rPr>
          <w:i/>
          <w:u w:val="single"/>
        </w:rPr>
        <w:t xml:space="preserve">61.10 Діяльність у сфері проводового електрозв’язку). </w:t>
      </w:r>
      <w:proofErr w:type="spellStart"/>
      <w:r w:rsidR="004F6EA7">
        <w:rPr>
          <w:i/>
          <w:u w:val="single"/>
        </w:rPr>
        <w:t>Проммайданчик</w:t>
      </w:r>
      <w:proofErr w:type="spellEnd"/>
      <w:r w:rsidR="004F6EA7">
        <w:rPr>
          <w:i/>
          <w:u w:val="single"/>
        </w:rPr>
        <w:t xml:space="preserve"> розташований в центральній частині м. Луцьк. Викиди речовин відбуваються при спалюванні дизельного палива в генераторі та при зарядці акумуляторних </w:t>
      </w:r>
      <w:proofErr w:type="spellStart"/>
      <w:r w:rsidR="004F6EA7">
        <w:rPr>
          <w:i/>
          <w:u w:val="single"/>
        </w:rPr>
        <w:t>батерей</w:t>
      </w:r>
      <w:proofErr w:type="spellEnd"/>
      <w:r w:rsidR="004F6EA7">
        <w:rPr>
          <w:i/>
          <w:u w:val="single"/>
        </w:rPr>
        <w:t xml:space="preserve">. Джерелами викидів забруднюючих речовин є </w:t>
      </w:r>
      <w:r w:rsidR="004F6EA7" w:rsidRPr="00F14E4F">
        <w:rPr>
          <w:i/>
          <w:iCs/>
          <w:noProof/>
          <w:u w:val="single"/>
        </w:rPr>
        <w:t>дизельни</w:t>
      </w:r>
      <w:r w:rsidR="004F6EA7">
        <w:rPr>
          <w:i/>
          <w:iCs/>
          <w:noProof/>
          <w:u w:val="single"/>
        </w:rPr>
        <w:t>й</w:t>
      </w:r>
      <w:r w:rsidR="004F6EA7" w:rsidRPr="00F14E4F">
        <w:rPr>
          <w:i/>
          <w:iCs/>
          <w:noProof/>
          <w:u w:val="single"/>
        </w:rPr>
        <w:t xml:space="preserve"> генератор: </w:t>
      </w:r>
      <w:r w:rsidR="004F6EA7" w:rsidRPr="00CA17CB">
        <w:rPr>
          <w:i/>
          <w:iCs/>
          <w:noProof/>
          <w:u w:val="single"/>
        </w:rPr>
        <w:t>«APD165A»</w:t>
      </w:r>
      <w:r w:rsidR="004F6EA7">
        <w:rPr>
          <w:i/>
          <w:iCs/>
          <w:noProof/>
          <w:u w:val="single"/>
        </w:rPr>
        <w:t xml:space="preserve"> та одна акумуляторна:</w:t>
      </w:r>
      <w:r w:rsidR="004F6EA7" w:rsidRPr="00446307">
        <w:rPr>
          <w:i/>
          <w:iCs/>
          <w:noProof/>
          <w:u w:val="single"/>
        </w:rPr>
        <w:t xml:space="preserve"> </w:t>
      </w:r>
      <w:r w:rsidR="004F6EA7" w:rsidRPr="00CA17CB">
        <w:rPr>
          <w:i/>
          <w:iCs/>
          <w:noProof/>
          <w:u w:val="single"/>
        </w:rPr>
        <w:t>«12 OPzS 1200».</w:t>
      </w:r>
    </w:p>
    <w:p w14:paraId="25EF0E97" w14:textId="77777777" w:rsidR="004F6EA7" w:rsidRPr="00F61752" w:rsidRDefault="004F6EA7" w:rsidP="004F6EA7">
      <w:pPr>
        <w:numPr>
          <w:ilvl w:val="0"/>
          <w:numId w:val="1"/>
        </w:numPr>
        <w:ind w:left="567" w:hanging="567"/>
        <w:jc w:val="both"/>
        <w:rPr>
          <w:b/>
          <w:bCs/>
          <w:i/>
          <w:iCs/>
          <w:noProof/>
          <w:u w:val="single"/>
        </w:rPr>
      </w:pPr>
      <w:r w:rsidRPr="00F61752">
        <w:rPr>
          <w:b/>
          <w:bCs/>
          <w:i/>
          <w:iCs/>
          <w:noProof/>
        </w:rPr>
        <w:t xml:space="preserve">Відомості щодо видів та обсягів викидів: </w:t>
      </w:r>
    </w:p>
    <w:p w14:paraId="5F0F7831" w14:textId="4388D4AA" w:rsidR="004F6EA7" w:rsidRPr="00F61752" w:rsidRDefault="004F6EA7" w:rsidP="004F6EA7">
      <w:pPr>
        <w:ind w:left="567"/>
        <w:jc w:val="both"/>
        <w:rPr>
          <w:i/>
          <w:iCs/>
          <w:noProof/>
          <w:u w:val="single"/>
        </w:rPr>
      </w:pPr>
      <w:r w:rsidRPr="00F61752">
        <w:rPr>
          <w:i/>
          <w:iCs/>
          <w:noProof/>
          <w:u w:val="single"/>
        </w:rPr>
        <w:t xml:space="preserve">На території проммайданчика виявлено </w:t>
      </w:r>
      <w:r>
        <w:rPr>
          <w:i/>
          <w:iCs/>
          <w:noProof/>
          <w:u w:val="single"/>
        </w:rPr>
        <w:t>2</w:t>
      </w:r>
      <w:r w:rsidRPr="00F61752">
        <w:rPr>
          <w:i/>
          <w:iCs/>
          <w:noProof/>
          <w:u w:val="single"/>
        </w:rPr>
        <w:t> стаціонарн</w:t>
      </w:r>
      <w:r>
        <w:rPr>
          <w:i/>
          <w:iCs/>
          <w:noProof/>
          <w:u w:val="single"/>
        </w:rPr>
        <w:t>их</w:t>
      </w:r>
      <w:r w:rsidRPr="00F61752">
        <w:rPr>
          <w:i/>
          <w:iCs/>
          <w:noProof/>
          <w:u w:val="single"/>
        </w:rPr>
        <w:t xml:space="preserve"> джерел викидів забруднюючих речовин в атмосферне повітря. Від діяльності підприємства в атмосферне повітря викидаються наступні забруднюючі речовини, що нормуються</w:t>
      </w:r>
      <w:r w:rsidRPr="00550D9D">
        <w:rPr>
          <w:i/>
          <w:iCs/>
          <w:noProof/>
          <w:u w:val="single"/>
        </w:rPr>
        <w:t>:</w:t>
      </w:r>
      <w:r w:rsidRPr="002A6EC5">
        <w:t xml:space="preserve"> </w:t>
      </w:r>
      <w:r w:rsidRPr="00550D9D">
        <w:rPr>
          <w:i/>
          <w:iCs/>
          <w:u w:val="single"/>
        </w:rPr>
        <w:t>речовини у вигляді суспендованих твердих частинок</w:t>
      </w:r>
      <w:r>
        <w:t xml:space="preserve"> </w:t>
      </w:r>
      <w:r w:rsidRPr="00F61752">
        <w:rPr>
          <w:i/>
          <w:iCs/>
          <w:noProof/>
          <w:u w:val="single"/>
        </w:rPr>
        <w:t xml:space="preserve">– </w:t>
      </w:r>
      <w:r w:rsidRPr="004F6EA7">
        <w:rPr>
          <w:i/>
          <w:iCs/>
          <w:noProof/>
          <w:u w:val="single"/>
        </w:rPr>
        <w:t>0,000043</w:t>
      </w:r>
      <w:r w:rsidRPr="00F61752">
        <w:rPr>
          <w:i/>
          <w:iCs/>
          <w:noProof/>
          <w:u w:val="single"/>
        </w:rPr>
        <w:t xml:space="preserve"> т/рік</w:t>
      </w:r>
      <w:r w:rsidRPr="00550D9D">
        <w:rPr>
          <w:i/>
          <w:iCs/>
          <w:noProof/>
          <w:u w:val="single"/>
        </w:rPr>
        <w:t xml:space="preserve">; </w:t>
      </w:r>
      <w:r>
        <w:rPr>
          <w:i/>
          <w:iCs/>
          <w:noProof/>
          <w:u w:val="single"/>
        </w:rPr>
        <w:t>оксиди азоту</w:t>
      </w:r>
      <w:r w:rsidRPr="00F61752">
        <w:rPr>
          <w:i/>
          <w:iCs/>
          <w:noProof/>
          <w:u w:val="single"/>
        </w:rPr>
        <w:t xml:space="preserve"> (NO</w:t>
      </w:r>
      <w:r w:rsidRPr="00F61752">
        <w:rPr>
          <w:i/>
          <w:iCs/>
          <w:noProof/>
          <w:u w:val="single"/>
          <w:vertAlign w:val="subscript"/>
        </w:rPr>
        <w:t>2</w:t>
      </w:r>
      <w:r w:rsidRPr="00F61752">
        <w:rPr>
          <w:i/>
          <w:iCs/>
          <w:noProof/>
          <w:u w:val="single"/>
        </w:rPr>
        <w:t xml:space="preserve">) – </w:t>
      </w:r>
      <w:r w:rsidRPr="004F6EA7">
        <w:rPr>
          <w:i/>
          <w:iCs/>
          <w:noProof/>
          <w:u w:val="single"/>
        </w:rPr>
        <w:t>0,001259</w:t>
      </w:r>
      <w:r w:rsidRPr="00F61752">
        <w:rPr>
          <w:i/>
          <w:iCs/>
          <w:noProof/>
          <w:u w:val="single"/>
        </w:rPr>
        <w:t xml:space="preserve"> т/рік</w:t>
      </w:r>
      <w:r>
        <w:rPr>
          <w:i/>
          <w:iCs/>
          <w:noProof/>
          <w:u w:val="single"/>
        </w:rPr>
        <w:t>; сірки діоксид (</w:t>
      </w:r>
      <w:r w:rsidRPr="00550D9D">
        <w:rPr>
          <w:i/>
          <w:iCs/>
          <w:noProof/>
          <w:u w:val="single"/>
        </w:rPr>
        <w:t>SO₂</w:t>
      </w:r>
      <w:r>
        <w:rPr>
          <w:i/>
          <w:iCs/>
          <w:noProof/>
          <w:u w:val="single"/>
        </w:rPr>
        <w:t xml:space="preserve">) </w:t>
      </w:r>
      <w:r w:rsidRPr="00373AB2">
        <w:rPr>
          <w:i/>
          <w:iCs/>
          <w:noProof/>
          <w:u w:val="single"/>
        </w:rPr>
        <w:t xml:space="preserve">– </w:t>
      </w:r>
      <w:r w:rsidRPr="004F6EA7">
        <w:rPr>
          <w:i/>
          <w:iCs/>
          <w:noProof/>
          <w:u w:val="single"/>
        </w:rPr>
        <w:t>0,000164</w:t>
      </w:r>
      <w:r w:rsidRPr="00373AB2">
        <w:rPr>
          <w:i/>
          <w:iCs/>
          <w:noProof/>
          <w:u w:val="single"/>
        </w:rPr>
        <w:t xml:space="preserve"> т/рік</w:t>
      </w:r>
      <w:r>
        <w:rPr>
          <w:i/>
          <w:iCs/>
          <w:noProof/>
          <w:u w:val="single"/>
        </w:rPr>
        <w:t>;</w:t>
      </w:r>
      <w:r w:rsidRPr="00373AB2">
        <w:rPr>
          <w:i/>
          <w:iCs/>
          <w:noProof/>
          <w:u w:val="single"/>
        </w:rPr>
        <w:t xml:space="preserve"> </w:t>
      </w:r>
      <w:r>
        <w:rPr>
          <w:i/>
          <w:iCs/>
          <w:noProof/>
          <w:u w:val="single"/>
        </w:rPr>
        <w:t>сульфатна кислота (</w:t>
      </w:r>
      <w:r w:rsidRPr="00550D9D">
        <w:rPr>
          <w:i/>
          <w:iCs/>
          <w:noProof/>
          <w:u w:val="single"/>
        </w:rPr>
        <w:t>H₂SO₄</w:t>
      </w:r>
      <w:r>
        <w:rPr>
          <w:i/>
          <w:iCs/>
          <w:noProof/>
          <w:u w:val="single"/>
        </w:rPr>
        <w:t xml:space="preserve">) </w:t>
      </w:r>
      <w:r w:rsidRPr="00F61752">
        <w:rPr>
          <w:i/>
          <w:iCs/>
          <w:noProof/>
          <w:u w:val="single"/>
        </w:rPr>
        <w:t>– 0,0</w:t>
      </w:r>
      <w:r>
        <w:rPr>
          <w:i/>
          <w:iCs/>
          <w:noProof/>
          <w:u w:val="single"/>
        </w:rPr>
        <w:t xml:space="preserve">0239 </w:t>
      </w:r>
      <w:r w:rsidRPr="00373AB2">
        <w:rPr>
          <w:i/>
          <w:iCs/>
          <w:noProof/>
          <w:u w:val="single"/>
        </w:rPr>
        <w:t>т/рік;</w:t>
      </w:r>
      <w:r w:rsidRPr="00550D9D">
        <w:rPr>
          <w:i/>
          <w:iCs/>
          <w:noProof/>
          <w:u w:val="single"/>
        </w:rPr>
        <w:t xml:space="preserve"> </w:t>
      </w:r>
      <w:r w:rsidRPr="00420123">
        <w:rPr>
          <w:i/>
          <w:iCs/>
          <w:noProof/>
          <w:u w:val="single"/>
        </w:rPr>
        <w:t xml:space="preserve">вуглецю оксид (CO) – </w:t>
      </w:r>
      <w:r w:rsidRPr="004F6EA7">
        <w:rPr>
          <w:i/>
          <w:iCs/>
          <w:noProof/>
          <w:u w:val="single"/>
        </w:rPr>
        <w:t>0,001084</w:t>
      </w:r>
      <w:r w:rsidRPr="00420123">
        <w:rPr>
          <w:i/>
          <w:iCs/>
          <w:noProof/>
          <w:u w:val="single"/>
        </w:rPr>
        <w:t xml:space="preserve"> т/рік</w:t>
      </w:r>
      <w:r>
        <w:rPr>
          <w:i/>
          <w:iCs/>
          <w:noProof/>
          <w:u w:val="single"/>
        </w:rPr>
        <w:t>; неметанові леткі органічні сполуки</w:t>
      </w:r>
      <w:r w:rsidRPr="00373AB2">
        <w:rPr>
          <w:i/>
          <w:iCs/>
          <w:noProof/>
          <w:u w:val="single"/>
        </w:rPr>
        <w:t xml:space="preserve"> (</w:t>
      </w:r>
      <w:r>
        <w:rPr>
          <w:i/>
          <w:iCs/>
          <w:noProof/>
          <w:u w:val="single"/>
        </w:rPr>
        <w:t>НМЛОС</w:t>
      </w:r>
      <w:r w:rsidRPr="00373AB2">
        <w:rPr>
          <w:i/>
          <w:iCs/>
          <w:noProof/>
          <w:u w:val="single"/>
        </w:rPr>
        <w:t>)</w:t>
      </w:r>
      <w:r>
        <w:rPr>
          <w:i/>
          <w:iCs/>
          <w:noProof/>
          <w:u w:val="single"/>
        </w:rPr>
        <w:t xml:space="preserve"> (Гас)</w:t>
      </w:r>
      <w:r w:rsidRPr="00373AB2">
        <w:rPr>
          <w:i/>
          <w:iCs/>
          <w:noProof/>
          <w:u w:val="single"/>
        </w:rPr>
        <w:t xml:space="preserve"> – </w:t>
      </w:r>
      <w:r w:rsidRPr="004F6EA7">
        <w:rPr>
          <w:i/>
          <w:iCs/>
          <w:noProof/>
          <w:u w:val="single"/>
        </w:rPr>
        <w:t>0,000006</w:t>
      </w:r>
      <w:r w:rsidRPr="00373AB2">
        <w:rPr>
          <w:i/>
          <w:iCs/>
          <w:noProof/>
          <w:u w:val="single"/>
        </w:rPr>
        <w:t xml:space="preserve"> т/рік</w:t>
      </w:r>
      <w:r>
        <w:rPr>
          <w:i/>
          <w:iCs/>
          <w:noProof/>
          <w:u w:val="single"/>
        </w:rPr>
        <w:t>.</w:t>
      </w:r>
    </w:p>
    <w:p w14:paraId="6F82D89F" w14:textId="77777777" w:rsidR="004F6EA7" w:rsidRPr="00F61752" w:rsidRDefault="004F6EA7" w:rsidP="004F6EA7">
      <w:pPr>
        <w:numPr>
          <w:ilvl w:val="0"/>
          <w:numId w:val="1"/>
        </w:numPr>
        <w:ind w:left="567" w:hanging="567"/>
        <w:jc w:val="both"/>
        <w:rPr>
          <w:i/>
          <w:iCs/>
          <w:noProof/>
          <w:u w:val="single"/>
        </w:rPr>
      </w:pPr>
      <w:r w:rsidRPr="00F61752">
        <w:rPr>
          <w:b/>
          <w:bCs/>
          <w:i/>
          <w:iCs/>
          <w:noProof/>
        </w:rPr>
        <w:t>Заходи щодо впровадження найкращих існуючих технологій виробництва:</w:t>
      </w:r>
      <w:r w:rsidRPr="00F61752">
        <w:rPr>
          <w:i/>
          <w:iCs/>
          <w:noProof/>
          <w:u w:val="single"/>
        </w:rPr>
        <w:t xml:space="preserve"> </w:t>
      </w:r>
    </w:p>
    <w:p w14:paraId="09BD5063" w14:textId="77777777" w:rsidR="004F6EA7" w:rsidRPr="00F61752" w:rsidRDefault="004F6EA7" w:rsidP="004F6EA7">
      <w:pPr>
        <w:ind w:left="567"/>
        <w:jc w:val="both"/>
        <w:rPr>
          <w:i/>
          <w:iCs/>
          <w:noProof/>
          <w:u w:val="single"/>
        </w:rPr>
      </w:pPr>
      <w:r>
        <w:rPr>
          <w:i/>
          <w:iCs/>
          <w:noProof/>
          <w:u w:val="single"/>
        </w:rPr>
        <w:lastRenderedPageBreak/>
        <w:t>Перелік заходів щодо скорочення викидів забруднюючих речовин для об’єктів 3 групи згідно Наказу Міністерства захисту довкілля та природних ресурсів №448 від 27.06.2023 року не надаються</w:t>
      </w:r>
      <w:r w:rsidRPr="00F61752">
        <w:rPr>
          <w:i/>
          <w:iCs/>
          <w:noProof/>
          <w:u w:val="single"/>
        </w:rPr>
        <w:t>.</w:t>
      </w:r>
    </w:p>
    <w:p w14:paraId="3EC1ACEC" w14:textId="77777777" w:rsidR="004F6EA7" w:rsidRPr="00F61752" w:rsidRDefault="004F6EA7" w:rsidP="004F6EA7">
      <w:pPr>
        <w:numPr>
          <w:ilvl w:val="0"/>
          <w:numId w:val="1"/>
        </w:numPr>
        <w:ind w:left="567" w:hanging="567"/>
        <w:jc w:val="both"/>
        <w:rPr>
          <w:i/>
          <w:iCs/>
          <w:noProof/>
          <w:u w:val="single"/>
        </w:rPr>
      </w:pPr>
      <w:r w:rsidRPr="00F61752">
        <w:rPr>
          <w:b/>
          <w:bCs/>
          <w:i/>
          <w:iCs/>
          <w:noProof/>
          <w:u w:val="single"/>
        </w:rPr>
        <w:t>Перелік заходів щодо скорочення викидів:</w:t>
      </w:r>
      <w:r w:rsidRPr="00F61752">
        <w:rPr>
          <w:i/>
          <w:iCs/>
          <w:noProof/>
          <w:u w:val="single"/>
        </w:rPr>
        <w:t xml:space="preserve"> </w:t>
      </w:r>
    </w:p>
    <w:p w14:paraId="2713B41A" w14:textId="77777777" w:rsidR="004F6EA7" w:rsidRPr="00F61752" w:rsidRDefault="004F6EA7" w:rsidP="004F6EA7">
      <w:pPr>
        <w:ind w:left="567"/>
        <w:jc w:val="both"/>
        <w:rPr>
          <w:i/>
          <w:iCs/>
          <w:noProof/>
          <w:u w:val="single"/>
        </w:rPr>
      </w:pPr>
      <w:r w:rsidRPr="00F61752">
        <w:rPr>
          <w:i/>
          <w:iCs/>
          <w:noProof/>
          <w:u w:val="single"/>
        </w:rPr>
        <w:t xml:space="preserve">Заходи </w:t>
      </w:r>
      <w:r>
        <w:rPr>
          <w:i/>
          <w:iCs/>
          <w:noProof/>
          <w:u w:val="single"/>
        </w:rPr>
        <w:t>щодо скорочення викидів забруднюючих речовин на майданчиках не розробляються, оскільки викиди забруднюючих речовин відповідають вимогам Наказу Мінприроди №309 від 27.06.2006р. та №177 від 10.05.2002р</w:t>
      </w:r>
      <w:r w:rsidRPr="00F61752">
        <w:rPr>
          <w:i/>
          <w:iCs/>
          <w:noProof/>
          <w:u w:val="single"/>
        </w:rPr>
        <w:t>.</w:t>
      </w:r>
    </w:p>
    <w:p w14:paraId="39F0FF2B" w14:textId="77777777" w:rsidR="004F6EA7" w:rsidRPr="00F61752" w:rsidRDefault="004F6EA7" w:rsidP="004F6EA7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bookmarkStart w:id="5" w:name="_Hlk158636981"/>
      <w:r w:rsidRPr="00F61752">
        <w:rPr>
          <w:rFonts w:ascii="Times New Roman" w:hAnsi="Times New Roman"/>
          <w:b/>
          <w:bCs/>
          <w:i/>
          <w:iCs/>
          <w:sz w:val="24"/>
          <w:szCs w:val="24"/>
        </w:rPr>
        <w:t>Дотримання виконання природоохоронних заходів щодо скорочення викидів</w:t>
      </w:r>
      <w:r w:rsidRPr="00F61752">
        <w:rPr>
          <w:rFonts w:ascii="Times New Roman" w:hAnsi="Times New Roman"/>
          <w:sz w:val="24"/>
          <w:szCs w:val="24"/>
        </w:rPr>
        <w:t>:</w:t>
      </w:r>
    </w:p>
    <w:p w14:paraId="6D79F786" w14:textId="77777777" w:rsidR="004F6EA7" w:rsidRPr="00DE137C" w:rsidRDefault="004F6EA7" w:rsidP="004F6EA7">
      <w:pPr>
        <w:pStyle w:val="a6"/>
        <w:spacing w:after="0" w:line="240" w:lineRule="auto"/>
        <w:ind w:left="567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F61752">
        <w:rPr>
          <w:rFonts w:ascii="Times New Roman" w:hAnsi="Times New Roman"/>
          <w:i/>
          <w:iCs/>
          <w:sz w:val="24"/>
          <w:szCs w:val="24"/>
          <w:u w:val="single"/>
        </w:rPr>
        <w:t xml:space="preserve">Заходи не </w:t>
      </w:r>
      <w:r w:rsidRPr="008025E3">
        <w:rPr>
          <w:rFonts w:ascii="Times New Roman" w:hAnsi="Times New Roman"/>
          <w:i/>
          <w:iCs/>
          <w:sz w:val="24"/>
          <w:szCs w:val="24"/>
          <w:u w:val="single"/>
        </w:rPr>
        <w:t>передб</w:t>
      </w:r>
      <w:r w:rsidRPr="00F61752">
        <w:rPr>
          <w:rFonts w:ascii="Times New Roman" w:hAnsi="Times New Roman"/>
          <w:i/>
          <w:iCs/>
          <w:sz w:val="24"/>
          <w:szCs w:val="24"/>
          <w:u w:val="single"/>
        </w:rPr>
        <w:t>ачені.</w:t>
      </w:r>
    </w:p>
    <w:bookmarkEnd w:id="5"/>
    <w:p w14:paraId="7B19C6E3" w14:textId="77777777" w:rsidR="004F6EA7" w:rsidRPr="00F61752" w:rsidRDefault="004F6EA7" w:rsidP="004F6EA7">
      <w:pPr>
        <w:numPr>
          <w:ilvl w:val="0"/>
          <w:numId w:val="1"/>
        </w:numPr>
        <w:ind w:left="567" w:hanging="567"/>
        <w:jc w:val="both"/>
        <w:rPr>
          <w:i/>
          <w:iCs/>
          <w:noProof/>
          <w:u w:val="single"/>
        </w:rPr>
      </w:pPr>
      <w:r w:rsidRPr="00F61752">
        <w:rPr>
          <w:b/>
          <w:bCs/>
          <w:i/>
          <w:iCs/>
          <w:noProof/>
        </w:rPr>
        <w:t>Відповідність пропозицій щодо дозволених обсягів викидів законодавству</w:t>
      </w:r>
      <w:r w:rsidRPr="00F61752">
        <w:rPr>
          <w:i/>
          <w:iCs/>
          <w:noProof/>
          <w:u w:val="single"/>
        </w:rPr>
        <w:t xml:space="preserve">: </w:t>
      </w:r>
    </w:p>
    <w:p w14:paraId="26EFF25F" w14:textId="77777777" w:rsidR="004F6EA7" w:rsidRDefault="004F6EA7" w:rsidP="004F6EA7">
      <w:pPr>
        <w:ind w:left="567"/>
        <w:jc w:val="both"/>
        <w:rPr>
          <w:i/>
          <w:iCs/>
          <w:u w:val="single"/>
          <w:shd w:val="clear" w:color="auto" w:fill="FFFFFF"/>
        </w:rPr>
      </w:pPr>
      <w:r>
        <w:rPr>
          <w:i/>
          <w:iCs/>
          <w:u w:val="single"/>
          <w:shd w:val="clear" w:color="auto" w:fill="FFFFFF"/>
        </w:rPr>
        <w:t>Для джерел викидів встановлено нормативи ГДВ згідно наказу №309 від 27.06.2006 р.; для речовин, на які не встановлені нормативи граничнодопустимих викидів відповідно до законодавства, встановлюються величини масової витрати г/с</w:t>
      </w:r>
      <w:r w:rsidRPr="00F61752">
        <w:rPr>
          <w:i/>
          <w:iCs/>
          <w:u w:val="single"/>
          <w:shd w:val="clear" w:color="auto" w:fill="FFFFFF"/>
        </w:rPr>
        <w:t>.</w:t>
      </w:r>
      <w:r>
        <w:rPr>
          <w:i/>
          <w:iCs/>
          <w:u w:val="single"/>
          <w:shd w:val="clear" w:color="auto" w:fill="FFFFFF"/>
        </w:rPr>
        <w:t xml:space="preserve"> для неорганізованих джерел викидів нормативи граничнодопустимих викидів не встановлюються, регулювання викидів від цих джерел здійснюються шляхом встановлення вимог, наведених в умовах, які встановлюються в дозволі на викиди.</w:t>
      </w:r>
    </w:p>
    <w:p w14:paraId="3EE01E70" w14:textId="77777777" w:rsidR="004F6EA7" w:rsidRPr="00E26C8C" w:rsidRDefault="004F6EA7" w:rsidP="004F6EA7">
      <w:pPr>
        <w:numPr>
          <w:ilvl w:val="0"/>
          <w:numId w:val="1"/>
        </w:numPr>
        <w:ind w:left="567" w:hanging="567"/>
        <w:jc w:val="both"/>
      </w:pPr>
      <w:r w:rsidRPr="00E26C8C">
        <w:t>Зауваження та пропозиції громадськості щодо дозволу на викиди прохання надати протягом 30 днів з дня опублікування в:</w:t>
      </w:r>
    </w:p>
    <w:p w14:paraId="02F3CFAC" w14:textId="0E431743" w:rsidR="004F6EA7" w:rsidRDefault="004F6EA7" w:rsidP="004F6EA7">
      <w:pPr>
        <w:shd w:val="clear" w:color="auto" w:fill="FFFFFF"/>
        <w:ind w:left="567"/>
        <w:jc w:val="both"/>
        <w:rPr>
          <w:bCs/>
          <w:i/>
          <w:iCs/>
          <w:u w:val="single"/>
          <w:lang w:eastAsia="ru-RU"/>
        </w:rPr>
      </w:pPr>
      <w:r w:rsidRPr="00B50FAB">
        <w:rPr>
          <w:bCs/>
          <w:i/>
          <w:iCs/>
          <w:u w:val="single"/>
          <w:lang w:eastAsia="ru-RU"/>
        </w:rPr>
        <w:t>Волинську обласну військову</w:t>
      </w:r>
      <w:r>
        <w:rPr>
          <w:bCs/>
          <w:i/>
          <w:iCs/>
          <w:u w:val="single"/>
          <w:lang w:eastAsia="ru-RU"/>
        </w:rPr>
        <w:t xml:space="preserve"> </w:t>
      </w:r>
      <w:r w:rsidRPr="00B50FAB">
        <w:rPr>
          <w:bCs/>
          <w:i/>
          <w:iCs/>
          <w:u w:val="single"/>
          <w:lang w:eastAsia="ru-RU"/>
        </w:rPr>
        <w:t>(державну)</w:t>
      </w:r>
      <w:r>
        <w:rPr>
          <w:bCs/>
          <w:i/>
          <w:iCs/>
          <w:u w:val="single"/>
          <w:lang w:eastAsia="ru-RU"/>
        </w:rPr>
        <w:t xml:space="preserve"> </w:t>
      </w:r>
      <w:r w:rsidRPr="00B50FAB">
        <w:rPr>
          <w:bCs/>
          <w:i/>
          <w:iCs/>
          <w:u w:val="single"/>
          <w:lang w:eastAsia="ru-RU"/>
        </w:rPr>
        <w:t>адміністраці</w:t>
      </w:r>
      <w:r>
        <w:rPr>
          <w:bCs/>
          <w:i/>
          <w:iCs/>
          <w:u w:val="single"/>
          <w:lang w:eastAsia="ru-RU"/>
        </w:rPr>
        <w:t>ю</w:t>
      </w:r>
    </w:p>
    <w:p w14:paraId="5E72ABFC" w14:textId="77777777" w:rsidR="004F6EA7" w:rsidRDefault="004F6EA7" w:rsidP="004F6EA7">
      <w:pPr>
        <w:shd w:val="clear" w:color="auto" w:fill="FFFFFF"/>
        <w:ind w:left="567"/>
        <w:jc w:val="both"/>
        <w:rPr>
          <w:bCs/>
          <w:i/>
          <w:iCs/>
          <w:u w:val="single"/>
          <w:lang w:eastAsia="ru-RU"/>
        </w:rPr>
      </w:pPr>
      <w:r w:rsidRPr="00B50FAB">
        <w:rPr>
          <w:bCs/>
          <w:i/>
          <w:iCs/>
          <w:u w:val="single"/>
          <w:lang w:eastAsia="ru-RU"/>
        </w:rPr>
        <w:t>(Управління екології та природних</w:t>
      </w:r>
      <w:r>
        <w:rPr>
          <w:bCs/>
          <w:i/>
          <w:iCs/>
          <w:u w:val="single"/>
          <w:lang w:eastAsia="ru-RU"/>
        </w:rPr>
        <w:t xml:space="preserve"> </w:t>
      </w:r>
      <w:r w:rsidRPr="00B50FAB">
        <w:rPr>
          <w:bCs/>
          <w:i/>
          <w:iCs/>
          <w:u w:val="single"/>
          <w:lang w:eastAsia="ru-RU"/>
        </w:rPr>
        <w:t xml:space="preserve">ресурсів Волинської </w:t>
      </w:r>
      <w:r>
        <w:rPr>
          <w:bCs/>
          <w:i/>
          <w:iCs/>
          <w:u w:val="single"/>
          <w:lang w:eastAsia="ru-RU"/>
        </w:rPr>
        <w:t>ОДА</w:t>
      </w:r>
      <w:r w:rsidRPr="00B50FAB">
        <w:rPr>
          <w:bCs/>
          <w:i/>
          <w:iCs/>
          <w:u w:val="single"/>
          <w:lang w:eastAsia="ru-RU"/>
        </w:rPr>
        <w:t>)</w:t>
      </w:r>
    </w:p>
    <w:p w14:paraId="703CCCB8" w14:textId="77777777" w:rsidR="004F6EA7" w:rsidRDefault="004F6EA7" w:rsidP="004F6EA7">
      <w:pPr>
        <w:shd w:val="clear" w:color="auto" w:fill="FFFFFF"/>
        <w:ind w:left="567"/>
        <w:jc w:val="both"/>
        <w:rPr>
          <w:bCs/>
          <w:i/>
          <w:iCs/>
          <w:u w:val="single"/>
          <w:lang w:eastAsia="ru-RU"/>
        </w:rPr>
      </w:pPr>
      <w:r w:rsidRPr="00B50FAB">
        <w:rPr>
          <w:bCs/>
          <w:i/>
          <w:iCs/>
          <w:u w:val="single"/>
          <w:lang w:eastAsia="ru-RU"/>
        </w:rPr>
        <w:t xml:space="preserve">43027, Волинська </w:t>
      </w:r>
      <w:proofErr w:type="spellStart"/>
      <w:r w:rsidRPr="00B50FAB">
        <w:rPr>
          <w:bCs/>
          <w:i/>
          <w:iCs/>
          <w:u w:val="single"/>
          <w:lang w:eastAsia="ru-RU"/>
        </w:rPr>
        <w:t>обл</w:t>
      </w:r>
      <w:proofErr w:type="spellEnd"/>
      <w:r w:rsidRPr="00B50FAB">
        <w:rPr>
          <w:bCs/>
          <w:i/>
          <w:iCs/>
          <w:u w:val="single"/>
          <w:lang w:eastAsia="ru-RU"/>
        </w:rPr>
        <w:t>,</w:t>
      </w:r>
      <w:r>
        <w:rPr>
          <w:bCs/>
          <w:i/>
          <w:iCs/>
          <w:u w:val="single"/>
          <w:lang w:eastAsia="ru-RU"/>
        </w:rPr>
        <w:t xml:space="preserve"> </w:t>
      </w:r>
      <w:r w:rsidRPr="00B50FAB">
        <w:rPr>
          <w:bCs/>
          <w:i/>
          <w:iCs/>
          <w:u w:val="single"/>
          <w:lang w:eastAsia="ru-RU"/>
        </w:rPr>
        <w:t>м. Луцьк, Київський майдан, 9.</w:t>
      </w:r>
    </w:p>
    <w:p w14:paraId="6786AE72" w14:textId="77777777" w:rsidR="004F6EA7" w:rsidRPr="00E26C8C" w:rsidRDefault="004F6EA7" w:rsidP="004F6EA7">
      <w:pPr>
        <w:ind w:left="567"/>
        <w:jc w:val="both"/>
        <w:rPr>
          <w:lang w:eastAsia="ru-RU"/>
        </w:rPr>
      </w:pPr>
      <w:proofErr w:type="spellStart"/>
      <w:r w:rsidRPr="00E26C8C">
        <w:rPr>
          <w:bCs/>
          <w:i/>
          <w:iCs/>
          <w:u w:val="single"/>
          <w:shd w:val="clear" w:color="auto" w:fill="FFFFFF"/>
          <w:lang w:eastAsia="ru-RU"/>
        </w:rPr>
        <w:t>тел</w:t>
      </w:r>
      <w:proofErr w:type="spellEnd"/>
      <w:r w:rsidRPr="00E26C8C">
        <w:rPr>
          <w:bCs/>
          <w:i/>
          <w:iCs/>
          <w:u w:val="single"/>
          <w:shd w:val="clear" w:color="auto" w:fill="FFFFFF"/>
          <w:lang w:eastAsia="ru-RU"/>
        </w:rPr>
        <w:t>./факс:  + 38 (03</w:t>
      </w:r>
      <w:r>
        <w:rPr>
          <w:bCs/>
          <w:i/>
          <w:iCs/>
          <w:u w:val="single"/>
          <w:shd w:val="clear" w:color="auto" w:fill="FFFFFF"/>
          <w:lang w:eastAsia="ru-RU"/>
        </w:rPr>
        <w:t>3</w:t>
      </w:r>
      <w:r w:rsidRPr="00E26C8C">
        <w:rPr>
          <w:bCs/>
          <w:i/>
          <w:iCs/>
          <w:u w:val="single"/>
          <w:shd w:val="clear" w:color="auto" w:fill="FFFFFF"/>
          <w:lang w:eastAsia="ru-RU"/>
        </w:rPr>
        <w:t xml:space="preserve">2) </w:t>
      </w:r>
      <w:r>
        <w:rPr>
          <w:bCs/>
          <w:i/>
          <w:iCs/>
          <w:u w:val="single"/>
          <w:shd w:val="clear" w:color="auto" w:fill="FFFFFF"/>
          <w:lang w:eastAsia="ru-RU"/>
        </w:rPr>
        <w:t>77-82-17;</w:t>
      </w:r>
      <w:r w:rsidRPr="00E26C8C">
        <w:rPr>
          <w:bCs/>
          <w:i/>
          <w:iCs/>
          <w:u w:val="single"/>
          <w:lang w:eastAsia="ru-RU"/>
        </w:rPr>
        <w:t xml:space="preserve"> e-</w:t>
      </w:r>
      <w:proofErr w:type="spellStart"/>
      <w:r w:rsidRPr="00E26C8C">
        <w:rPr>
          <w:bCs/>
          <w:i/>
          <w:iCs/>
          <w:u w:val="single"/>
          <w:lang w:eastAsia="ru-RU"/>
        </w:rPr>
        <w:t>mail</w:t>
      </w:r>
      <w:proofErr w:type="spellEnd"/>
      <w:r w:rsidRPr="00E26C8C">
        <w:rPr>
          <w:bCs/>
          <w:i/>
          <w:iCs/>
          <w:u w:val="single"/>
          <w:lang w:eastAsia="ru-RU"/>
        </w:rPr>
        <w:t xml:space="preserve">: </w:t>
      </w:r>
      <w:hyperlink r:id="rId5" w:history="1">
        <w:r w:rsidRPr="00153CFC">
          <w:rPr>
            <w:rStyle w:val="a5"/>
            <w:bCs/>
            <w:i/>
            <w:iCs/>
            <w:lang w:eastAsia="ru-RU"/>
          </w:rPr>
          <w:t>eco@voleco.vladm.gov.ua</w:t>
        </w:r>
      </w:hyperlink>
      <w:r w:rsidRPr="00E26C8C">
        <w:rPr>
          <w:lang w:eastAsia="ru-RU"/>
        </w:rPr>
        <w:t>.</w:t>
      </w:r>
    </w:p>
    <w:p w14:paraId="5FF6FD0E" w14:textId="34DF3224" w:rsidR="004F6EA7" w:rsidRPr="00702D62" w:rsidRDefault="004F6EA7" w:rsidP="004F6EA7">
      <w:pPr>
        <w:pStyle w:val="a8"/>
        <w:ind w:left="567"/>
        <w:jc w:val="both"/>
        <w:rPr>
          <w:sz w:val="24"/>
          <w:szCs w:val="24"/>
          <w:highlight w:val="yellow"/>
          <w:lang w:val="uk-UA"/>
        </w:rPr>
      </w:pPr>
    </w:p>
    <w:p w14:paraId="775D8134" w14:textId="77777777" w:rsidR="001E0FEC" w:rsidRDefault="001E0FEC"/>
    <w:sectPr w:rsidR="001E0F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63A6"/>
    <w:multiLevelType w:val="hybridMultilevel"/>
    <w:tmpl w:val="F52EA672"/>
    <w:lvl w:ilvl="0" w:tplc="D9121F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062826"/>
    <w:multiLevelType w:val="hybridMultilevel"/>
    <w:tmpl w:val="B2B07F64"/>
    <w:lvl w:ilvl="0" w:tplc="9E1AD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A7"/>
    <w:rsid w:val="00166730"/>
    <w:rsid w:val="001E0FEC"/>
    <w:rsid w:val="003372FE"/>
    <w:rsid w:val="004F6EA7"/>
    <w:rsid w:val="00C8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D902"/>
  <w15:chartTrackingRefBased/>
  <w15:docId w15:val="{93BEF985-E022-4BB1-A12B-D6D648D7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F6EA7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4F6EA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3">
    <w:name w:val="Body Text"/>
    <w:aliases w:val=" Знак,Основной текст Знак,Знак, Знак1,Знак1,Знак2,Знак2 Знак Знак"/>
    <w:basedOn w:val="a"/>
    <w:link w:val="a4"/>
    <w:rsid w:val="004F6EA7"/>
    <w:pPr>
      <w:spacing w:line="360" w:lineRule="auto"/>
      <w:jc w:val="both"/>
    </w:pPr>
  </w:style>
  <w:style w:type="character" w:customStyle="1" w:styleId="a4">
    <w:name w:val="Основний текст Знак"/>
    <w:aliases w:val=" Знак Знак,Основной текст Знак Знак,Знак Знак, Знак1 Знак,Знак1 Знак,Знак2 Знак,Знак2 Знак Знак Знак"/>
    <w:basedOn w:val="a0"/>
    <w:link w:val="a3"/>
    <w:rsid w:val="004F6EA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4F6EA7"/>
    <w:rPr>
      <w:color w:val="0000FF"/>
      <w:u w:val="single"/>
    </w:rPr>
  </w:style>
  <w:style w:type="paragraph" w:styleId="a6">
    <w:name w:val="List Paragraph"/>
    <w:aliases w:val="Mummuga loetelu,Loendi lõik,просто,Абзац списка11,List Paragraph1 Знак Знак,Colorful List - Accent 11,List Paragraph2,Абзац списка21,Dot pt,Bullet 1,Heading 2_sj,Numbered Para 1,Indicator Text,Буллет 3-го уровня,Зміст,No Spacing1,MAIN CONTE"/>
    <w:basedOn w:val="a"/>
    <w:link w:val="a7"/>
    <w:uiPriority w:val="34"/>
    <w:qFormat/>
    <w:rsid w:val="004F6E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8">
    <w:name w:val="No Spacing"/>
    <w:link w:val="a9"/>
    <w:uiPriority w:val="1"/>
    <w:qFormat/>
    <w:rsid w:val="004F6EA7"/>
    <w:pPr>
      <w:spacing w:after="0" w:line="240" w:lineRule="auto"/>
    </w:pPr>
    <w:rPr>
      <w:rFonts w:ascii="Times New Roman" w:eastAsia="Calibri" w:hAnsi="Times New Roman" w:cs="Times New Roman"/>
      <w:lang w:val="ru-RU"/>
    </w:rPr>
  </w:style>
  <w:style w:type="character" w:customStyle="1" w:styleId="a9">
    <w:name w:val="Без інтервалів Знак"/>
    <w:link w:val="a8"/>
    <w:uiPriority w:val="1"/>
    <w:rsid w:val="004F6EA7"/>
    <w:rPr>
      <w:rFonts w:ascii="Times New Roman" w:eastAsia="Calibri" w:hAnsi="Times New Roman" w:cs="Times New Roman"/>
      <w:lang w:val="ru-RU"/>
    </w:rPr>
  </w:style>
  <w:style w:type="character" w:customStyle="1" w:styleId="a7">
    <w:name w:val="Абзац списку Знак"/>
    <w:aliases w:val="Mummuga loetelu Знак,Loendi lõik Знак,просто Знак,Абзац списка11 Знак,List Paragraph1 Знак Знак Знак,Colorful List - Accent 11 Знак,List Paragraph2 Знак,Абзац списка21 Знак,Dot pt Знак,Bullet 1 Знак,Heading 2_sj Знак,Зміст Знак"/>
    <w:link w:val="a6"/>
    <w:uiPriority w:val="34"/>
    <w:qFormat/>
    <w:locked/>
    <w:rsid w:val="004F6EA7"/>
    <w:rPr>
      <w:rFonts w:ascii="Calibri" w:eastAsia="Times New Roman" w:hAnsi="Calibri" w:cs="Times New Roman"/>
      <w:lang w:eastAsia="uk-UA"/>
    </w:rPr>
  </w:style>
  <w:style w:type="paragraph" w:customStyle="1" w:styleId="Bodytet">
    <w:name w:val="Body teхt"/>
    <w:basedOn w:val="a"/>
    <w:link w:val="Bodytet0"/>
    <w:qFormat/>
    <w:rsid w:val="004F6EA7"/>
    <w:pPr>
      <w:widowControl w:val="0"/>
      <w:suppressAutoHyphens/>
      <w:spacing w:line="276" w:lineRule="auto"/>
      <w:ind w:firstLine="709"/>
      <w:contextualSpacing/>
      <w:jc w:val="both"/>
    </w:pPr>
    <w:rPr>
      <w:rFonts w:ascii="Antiqua" w:eastAsia="SimSun" w:hAnsi="Antiqua"/>
      <w:sz w:val="26"/>
      <w:szCs w:val="26"/>
      <w:lang w:val="ru-RU" w:eastAsia="ru-RU"/>
    </w:rPr>
  </w:style>
  <w:style w:type="character" w:customStyle="1" w:styleId="Bodytet0">
    <w:name w:val="Body teхt Знак"/>
    <w:link w:val="Bodytet"/>
    <w:rsid w:val="004F6EA7"/>
    <w:rPr>
      <w:rFonts w:ascii="Antiqua" w:eastAsia="SimSun" w:hAnsi="Antiqua" w:cs="Times New Roman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@voleco.vlad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2933</Words>
  <Characters>1673</Characters>
  <Application>Microsoft Office Word</Application>
  <DocSecurity>0</DocSecurity>
  <Lines>13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 Savka</dc:creator>
  <cp:keywords/>
  <dc:description/>
  <cp:lastModifiedBy>Orest Savka</cp:lastModifiedBy>
  <cp:revision>2</cp:revision>
  <dcterms:created xsi:type="dcterms:W3CDTF">2024-08-26T09:48:00Z</dcterms:created>
  <dcterms:modified xsi:type="dcterms:W3CDTF">2024-09-16T06:55:00Z</dcterms:modified>
</cp:coreProperties>
</file>