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65" w:rsidRPr="00FE78EE" w:rsidRDefault="000E5365" w:rsidP="000E5365">
      <w:pPr>
        <w:pStyle w:val="a3"/>
        <w:ind w:left="7188" w:firstLine="6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E78EE">
        <w:rPr>
          <w:b/>
          <w:sz w:val="28"/>
          <w:szCs w:val="28"/>
          <w:lang w:val="uk-UA"/>
        </w:rPr>
        <w:t>Д</w:t>
      </w:r>
      <w:proofErr w:type="spellStart"/>
      <w:r w:rsidRPr="00FE78EE">
        <w:rPr>
          <w:b/>
          <w:sz w:val="28"/>
          <w:szCs w:val="28"/>
        </w:rPr>
        <w:t>одаток</w:t>
      </w:r>
      <w:proofErr w:type="spellEnd"/>
      <w:r w:rsidRPr="00FE78EE">
        <w:rPr>
          <w:b/>
          <w:sz w:val="28"/>
          <w:szCs w:val="28"/>
        </w:rPr>
        <w:t xml:space="preserve"> 1</w:t>
      </w:r>
    </w:p>
    <w:p w:rsidR="000E5365" w:rsidRDefault="000E5365" w:rsidP="000E5365">
      <w:pPr>
        <w:pStyle w:val="a3"/>
        <w:spacing w:before="0" w:beforeAutospacing="0" w:after="0" w:afterAutospacing="0" w:line="120" w:lineRule="atLeast"/>
        <w:jc w:val="center"/>
        <w:rPr>
          <w:b/>
          <w:sz w:val="28"/>
          <w:szCs w:val="28"/>
          <w:lang w:val="uk-UA"/>
        </w:rPr>
      </w:pPr>
      <w:r w:rsidRPr="00FE78EE">
        <w:rPr>
          <w:b/>
          <w:sz w:val="28"/>
          <w:szCs w:val="28"/>
          <w:lang w:val="uk-UA"/>
        </w:rPr>
        <w:t xml:space="preserve">СТАН ФІНАНСУВАННЯ </w:t>
      </w:r>
    </w:p>
    <w:p w:rsidR="000E5365" w:rsidRDefault="000E5365" w:rsidP="000E5365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Регіональної програми </w:t>
      </w:r>
      <w:r w:rsidR="00931206">
        <w:rPr>
          <w:b/>
          <w:sz w:val="28"/>
          <w:szCs w:val="28"/>
          <w:lang w:val="uk-UA"/>
        </w:rPr>
        <w:t xml:space="preserve">підтримки </w:t>
      </w:r>
      <w:r>
        <w:rPr>
          <w:b/>
          <w:sz w:val="28"/>
          <w:szCs w:val="28"/>
          <w:lang w:val="uk-UA"/>
        </w:rPr>
        <w:t xml:space="preserve">малого </w:t>
      </w:r>
      <w:r w:rsidR="00931206">
        <w:rPr>
          <w:b/>
          <w:sz w:val="28"/>
          <w:szCs w:val="28"/>
          <w:lang w:val="uk-UA"/>
        </w:rPr>
        <w:t>та</w:t>
      </w:r>
      <w:r>
        <w:rPr>
          <w:b/>
          <w:sz w:val="28"/>
          <w:szCs w:val="28"/>
          <w:lang w:val="uk-UA"/>
        </w:rPr>
        <w:t xml:space="preserve"> середнього підприємництва                у Волинській області на 201</w:t>
      </w:r>
      <w:r w:rsidR="00931206">
        <w:rPr>
          <w:b/>
          <w:sz w:val="28"/>
          <w:szCs w:val="28"/>
          <w:lang w:val="uk-UA"/>
        </w:rPr>
        <w:t>8-2020</w:t>
      </w:r>
      <w:r>
        <w:rPr>
          <w:b/>
          <w:sz w:val="28"/>
          <w:szCs w:val="28"/>
          <w:lang w:val="uk-UA"/>
        </w:rPr>
        <w:t xml:space="preserve"> роки </w:t>
      </w:r>
    </w:p>
    <w:p w:rsidR="000E5365" w:rsidRDefault="000E5365" w:rsidP="000E5365">
      <w:pPr>
        <w:pStyle w:val="a3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станом на   01.01.201</w:t>
      </w:r>
      <w:r w:rsidR="00931206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 xml:space="preserve">  року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9962D3">
        <w:rPr>
          <w:lang w:val="uk-UA"/>
        </w:rPr>
        <w:t xml:space="preserve">Таблиця </w:t>
      </w:r>
      <w:r>
        <w:rPr>
          <w:lang w:val="uk-UA"/>
        </w:rPr>
        <w:t>1</w:t>
      </w:r>
    </w:p>
    <w:p w:rsidR="000E5365" w:rsidRPr="00FE78EE" w:rsidRDefault="000E5365" w:rsidP="000E5365">
      <w:pPr>
        <w:pStyle w:val="a3"/>
        <w:ind w:left="212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Фінансування програми, </w:t>
      </w:r>
      <w:proofErr w:type="spellStart"/>
      <w:r>
        <w:rPr>
          <w:b/>
          <w:sz w:val="28"/>
          <w:szCs w:val="28"/>
          <w:lang w:val="uk-UA"/>
        </w:rPr>
        <w:t>тис.грн</w:t>
      </w:r>
      <w:proofErr w:type="spellEnd"/>
      <w:r>
        <w:rPr>
          <w:b/>
          <w:sz w:val="28"/>
          <w:szCs w:val="28"/>
          <w:lang w:val="uk-UA"/>
        </w:rPr>
        <w:t>.</w:t>
      </w: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3227"/>
        <w:gridCol w:w="3402"/>
        <w:gridCol w:w="3260"/>
      </w:tblGrid>
      <w:tr w:rsidR="000E5365" w:rsidTr="00BD0073">
        <w:trPr>
          <w:trHeight w:val="98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center"/>
              <w:rPr>
                <w:b/>
                <w:lang w:val="uk-UA"/>
              </w:rPr>
            </w:pPr>
            <w:r w:rsidRPr="00E33F1B">
              <w:rPr>
                <w:b/>
                <w:lang w:val="uk-UA"/>
              </w:rPr>
              <w:t>Джерела</w:t>
            </w:r>
          </w:p>
          <w:p w:rsidR="000E5365" w:rsidRPr="00E33F1B" w:rsidRDefault="000E5365" w:rsidP="00BD0073">
            <w:pPr>
              <w:jc w:val="both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center"/>
              <w:rPr>
                <w:b/>
                <w:lang w:val="uk-UA"/>
              </w:rPr>
            </w:pPr>
            <w:r w:rsidRPr="00E33F1B">
              <w:rPr>
                <w:b/>
                <w:lang w:val="uk-UA"/>
              </w:rPr>
              <w:t>Передбачено в бюджеті, реквізити рішення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center"/>
              <w:rPr>
                <w:b/>
                <w:lang w:val="uk-UA"/>
              </w:rPr>
            </w:pPr>
            <w:r w:rsidRPr="00E33F1B">
              <w:rPr>
                <w:b/>
                <w:lang w:val="uk-UA"/>
              </w:rPr>
              <w:t>Фактично профінансовано з початку року</w:t>
            </w:r>
          </w:p>
        </w:tc>
      </w:tr>
      <w:tr w:rsidR="000E5365" w:rsidTr="00BD007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0E5365">
            <w:pPr>
              <w:numPr>
                <w:ilvl w:val="0"/>
                <w:numId w:val="2"/>
              </w:numPr>
              <w:rPr>
                <w:b/>
                <w:lang w:val="uk-UA"/>
              </w:rPr>
            </w:pPr>
            <w:r w:rsidRPr="00E33F1B">
              <w:rPr>
                <w:b/>
                <w:lang w:val="uk-UA"/>
              </w:rPr>
              <w:t xml:space="preserve">За цільовим спрямуванням* </w:t>
            </w:r>
          </w:p>
          <w:p w:rsidR="000E5365" w:rsidRPr="009962D3" w:rsidRDefault="000E5365" w:rsidP="00BD0073">
            <w:pPr>
              <w:rPr>
                <w:lang w:val="uk-UA"/>
              </w:rPr>
            </w:pPr>
            <w:r w:rsidRPr="00E33F1B">
              <w:rPr>
                <w:b/>
                <w:lang w:val="uk-UA"/>
              </w:rPr>
              <w:t>(окрема стаття бюджету)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0E5365" w:rsidP="00BD0073">
            <w:pPr>
              <w:jc w:val="center"/>
              <w:rPr>
                <w:lang w:val="uk-UA"/>
              </w:rPr>
            </w:pPr>
          </w:p>
          <w:p w:rsidR="000E5365" w:rsidRPr="00954041" w:rsidRDefault="000E5365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0E5365" w:rsidP="00BD0073">
            <w:pPr>
              <w:jc w:val="center"/>
              <w:rPr>
                <w:lang w:val="uk-UA"/>
              </w:rPr>
            </w:pPr>
          </w:p>
          <w:p w:rsidR="000E5365" w:rsidRPr="00954041" w:rsidRDefault="000E5365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За іншими статтями </w:t>
            </w:r>
          </w:p>
          <w:p w:rsidR="000E5365" w:rsidRPr="00E33F1B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бюджету (вказати)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0E5365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0E5365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З інших джерел (вказати)</w:t>
            </w:r>
          </w:p>
          <w:p w:rsidR="000E5365" w:rsidRDefault="000E5365" w:rsidP="00BD007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 кошти місцевих бюджетів</w:t>
            </w:r>
          </w:p>
          <w:p w:rsidR="000E5365" w:rsidRPr="00E33F1B" w:rsidRDefault="000E5365" w:rsidP="00BD0073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CB6BC7">
              <w:rPr>
                <w:color w:val="000000"/>
                <w:lang w:val="uk-UA"/>
              </w:rPr>
              <w:t xml:space="preserve">кошти фонду </w:t>
            </w:r>
            <w:proofErr w:type="spellStart"/>
            <w:r w:rsidRPr="00CB6BC7">
              <w:rPr>
                <w:color w:val="000000"/>
                <w:lang w:val="uk-UA"/>
              </w:rPr>
              <w:t>загально</w:t>
            </w:r>
            <w:r>
              <w:rPr>
                <w:color w:val="000000"/>
                <w:lang w:val="uk-UA"/>
              </w:rPr>
              <w:t>-</w:t>
            </w:r>
            <w:r w:rsidRPr="00CB6BC7">
              <w:rPr>
                <w:color w:val="000000"/>
                <w:lang w:val="uk-UA"/>
              </w:rPr>
              <w:t>обов'язкового</w:t>
            </w:r>
            <w:proofErr w:type="spellEnd"/>
            <w:r w:rsidRPr="00CB6BC7">
              <w:rPr>
                <w:color w:val="000000"/>
                <w:lang w:val="uk-UA"/>
              </w:rPr>
              <w:t xml:space="preserve"> державного   соціального страхування на випадок безробіття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0E5365" w:rsidP="00BD0073">
            <w:pPr>
              <w:jc w:val="center"/>
              <w:rPr>
                <w:lang w:val="uk-UA"/>
              </w:rPr>
            </w:pPr>
          </w:p>
          <w:p w:rsidR="000E5365" w:rsidRPr="00954041" w:rsidRDefault="007937F1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  <w:p w:rsidR="007937F1" w:rsidRPr="00954041" w:rsidRDefault="007937F1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0E5365" w:rsidP="00BD0073">
            <w:pPr>
              <w:jc w:val="center"/>
              <w:rPr>
                <w:lang w:val="uk-UA"/>
              </w:rPr>
            </w:pPr>
          </w:p>
          <w:p w:rsidR="000E5365" w:rsidRPr="00954041" w:rsidRDefault="007937F1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  <w:p w:rsidR="007937F1" w:rsidRPr="00954041" w:rsidRDefault="007937F1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Усього</w:t>
            </w:r>
          </w:p>
          <w:p w:rsidR="000E5365" w:rsidRPr="00E33F1B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вартість програми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7937F1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4041" w:rsidRDefault="007937F1" w:rsidP="00BD0073">
            <w:pPr>
              <w:jc w:val="center"/>
              <w:rPr>
                <w:lang w:val="uk-UA"/>
              </w:rPr>
            </w:pPr>
            <w:r w:rsidRPr="00954041">
              <w:rPr>
                <w:lang w:val="uk-UA"/>
              </w:rPr>
              <w:t>х</w:t>
            </w:r>
          </w:p>
        </w:tc>
      </w:tr>
    </w:tbl>
    <w:p w:rsidR="000E5365" w:rsidRDefault="000E5365" w:rsidP="000E5365">
      <w:pPr>
        <w:pStyle w:val="a3"/>
        <w:jc w:val="both"/>
        <w:rPr>
          <w:rStyle w:val="a4"/>
          <w:lang w:val="uk-UA"/>
        </w:rPr>
      </w:pPr>
      <w:r>
        <w:t xml:space="preserve">  </w:t>
      </w:r>
      <w:r>
        <w:rPr>
          <w:rStyle w:val="a4"/>
        </w:rPr>
        <w:t> </w:t>
      </w:r>
      <w:r>
        <w:t xml:space="preserve"> </w:t>
      </w:r>
      <w:r>
        <w:rPr>
          <w:rStyle w:val="a4"/>
        </w:rPr>
        <w:t> </w:t>
      </w:r>
      <w:r>
        <w:t xml:space="preserve">  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Style w:val="a4"/>
          <w:lang w:val="uk-UA"/>
        </w:rPr>
        <w:t xml:space="preserve">Напрямки фактичного фінансування заходів </w:t>
      </w:r>
    </w:p>
    <w:p w:rsidR="000E5365" w:rsidRDefault="000E5365" w:rsidP="000E5365">
      <w:pPr>
        <w:pStyle w:val="a3"/>
        <w:spacing w:before="0" w:beforeAutospacing="0" w:after="0" w:afterAutospacing="0"/>
        <w:jc w:val="center"/>
        <w:rPr>
          <w:rStyle w:val="a4"/>
          <w:lang w:val="uk-UA"/>
        </w:rPr>
      </w:pPr>
      <w:r>
        <w:rPr>
          <w:rStyle w:val="a4"/>
          <w:lang w:val="uk-UA"/>
        </w:rPr>
        <w:t>(на підтримку МСП за цільовим спрямуванням*)</w:t>
      </w:r>
    </w:p>
    <w:p w:rsidR="000E5365" w:rsidRPr="00B4180F" w:rsidRDefault="000E5365" w:rsidP="000E5365">
      <w:pPr>
        <w:pStyle w:val="a3"/>
        <w:spacing w:before="0" w:beforeAutospacing="0" w:after="0" w:afterAutospacing="0" w:line="240" w:lineRule="atLeast"/>
        <w:jc w:val="center"/>
        <w:rPr>
          <w:b/>
          <w:lang w:val="uk-UA"/>
        </w:rPr>
      </w:pPr>
      <w:r>
        <w:rPr>
          <w:b/>
          <w:lang w:val="uk-UA"/>
        </w:rPr>
        <w:t>у Волинські</w:t>
      </w:r>
      <w:r w:rsidR="00931206">
        <w:rPr>
          <w:b/>
          <w:lang w:val="uk-UA"/>
        </w:rPr>
        <w:t>й області  станом на  01.01.2019</w:t>
      </w:r>
      <w:r>
        <w:rPr>
          <w:b/>
          <w:lang w:val="uk-UA"/>
        </w:rPr>
        <w:t xml:space="preserve"> </w:t>
      </w:r>
      <w:r w:rsidRPr="00B4180F">
        <w:rPr>
          <w:b/>
          <w:lang w:val="uk-UA"/>
        </w:rPr>
        <w:t>року</w:t>
      </w:r>
    </w:p>
    <w:p w:rsidR="000E5365" w:rsidRDefault="000E5365" w:rsidP="000E5365">
      <w:pPr>
        <w:pStyle w:val="a3"/>
        <w:spacing w:before="0" w:beforeAutospacing="0" w:after="0" w:afterAutospacing="0" w:line="240" w:lineRule="atLeast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t> 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Таблиця 2</w:t>
      </w: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560"/>
        <w:gridCol w:w="6077"/>
        <w:gridCol w:w="3252"/>
      </w:tblGrid>
      <w:tr w:rsidR="000E5365" w:rsidTr="00BD0073">
        <w:trPr>
          <w:trHeight w:val="54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jc w:val="both"/>
              <w:rPr>
                <w:b/>
                <w:lang w:val="uk-UA"/>
              </w:rPr>
            </w:pPr>
            <w:r w:rsidRPr="000D4F25">
              <w:rPr>
                <w:b/>
                <w:lang w:val="uk-UA"/>
              </w:rPr>
              <w:t>№</w:t>
            </w:r>
          </w:p>
          <w:p w:rsidR="000E5365" w:rsidRPr="00E33F1B" w:rsidRDefault="000E5365" w:rsidP="00BD0073">
            <w:pPr>
              <w:jc w:val="both"/>
              <w:rPr>
                <w:lang w:val="uk-UA"/>
              </w:rPr>
            </w:pPr>
            <w:r w:rsidRPr="000D4F25">
              <w:rPr>
                <w:b/>
                <w:lang w:val="uk-UA"/>
              </w:rPr>
              <w:t>п/п</w:t>
            </w:r>
          </w:p>
        </w:tc>
        <w:tc>
          <w:tcPr>
            <w:tcW w:w="6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Напрямок</w:t>
            </w:r>
          </w:p>
        </w:tc>
        <w:tc>
          <w:tcPr>
            <w:tcW w:w="3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Обсяги,</w:t>
            </w:r>
          </w:p>
          <w:p w:rsidR="000E5365" w:rsidRPr="00E33F1B" w:rsidRDefault="000E5365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тис. грн.</w:t>
            </w:r>
          </w:p>
        </w:tc>
      </w:tr>
      <w:tr w:rsidR="000E5365" w:rsidTr="00BD0073">
        <w:tc>
          <w:tcPr>
            <w:tcW w:w="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rPr>
                <w:lang w:val="uk-UA"/>
              </w:rPr>
            </w:pPr>
          </w:p>
          <w:p w:rsidR="000E5365" w:rsidRDefault="000E5365" w:rsidP="00BD0073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  <w:p w:rsidR="000E5365" w:rsidRDefault="000E5365" w:rsidP="00BD0073">
            <w:pPr>
              <w:rPr>
                <w:lang w:val="uk-UA"/>
              </w:rPr>
            </w:pPr>
          </w:p>
          <w:p w:rsidR="000E5365" w:rsidRPr="009962D3" w:rsidRDefault="000E5365" w:rsidP="00BD0073">
            <w:pPr>
              <w:rPr>
                <w:lang w:val="uk-UA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jc w:val="both"/>
              <w:rPr>
                <w:lang w:val="uk-UA"/>
              </w:rPr>
            </w:pPr>
            <w:r>
              <w:t> </w:t>
            </w:r>
            <w:r>
              <w:rPr>
                <w:lang w:val="uk-UA"/>
              </w:rPr>
              <w:t>Фінансово-кредитна підтримка МСП, всього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both"/>
              <w:rPr>
                <w:lang w:val="uk-UA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rPr>
                <w:lang w:val="uk-UA"/>
              </w:rPr>
            </w:pPr>
            <w:r>
              <w:rPr>
                <w:lang w:val="uk-UA"/>
              </w:rPr>
              <w:t>- часткове відшкодування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both"/>
              <w:rPr>
                <w:lang w:val="uk-UA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rPr>
                <w:lang w:val="uk-UA"/>
              </w:rPr>
            </w:pPr>
            <w:r>
              <w:rPr>
                <w:lang w:val="uk-UA"/>
              </w:rPr>
              <w:t>- мікрокредитування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both"/>
              <w:rPr>
                <w:lang w:val="uk-UA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rPr>
                <w:lang w:val="uk-UA"/>
              </w:rPr>
            </w:pPr>
            <w:r>
              <w:rPr>
                <w:lang w:val="uk-UA"/>
              </w:rPr>
              <w:t>- з них інноваційних бізнес-проектів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інфраструктури, поповнення статутного та оборотних фондів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Навчальні заходи (семінари, тренінги)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E33F1B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0D4F2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Видання посібників, довідників, методичних рекомендацій, буклетів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форумів, конференцій, виставкових заходів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заходи (вказати).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E4B63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</w:tbl>
    <w:p w:rsidR="000E5365" w:rsidRDefault="000E5365" w:rsidP="000E5365">
      <w:pPr>
        <w:pStyle w:val="a3"/>
        <w:jc w:val="both"/>
        <w:rPr>
          <w:lang w:val="uk-UA"/>
        </w:rPr>
      </w:pPr>
      <w:r>
        <w:t xml:space="preserve">  </w:t>
      </w:r>
      <w:r>
        <w:rPr>
          <w:rStyle w:val="a4"/>
        </w:rPr>
        <w:t> </w:t>
      </w:r>
      <w:r>
        <w:t xml:space="preserve"> </w:t>
      </w:r>
      <w:r>
        <w:rPr>
          <w:rStyle w:val="a4"/>
        </w:rPr>
        <w:t> </w:t>
      </w:r>
      <w:r>
        <w:t xml:space="preserve">  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E5365" w:rsidRDefault="000E5365" w:rsidP="000E5365">
      <w:pPr>
        <w:pStyle w:val="a3"/>
        <w:jc w:val="both"/>
        <w:rPr>
          <w:lang w:val="uk-UA"/>
        </w:rPr>
      </w:pPr>
    </w:p>
    <w:p w:rsidR="000E5365" w:rsidRDefault="000E5365" w:rsidP="000E5365">
      <w:pPr>
        <w:pStyle w:val="a3"/>
        <w:jc w:val="right"/>
        <w:rPr>
          <w:lang w:val="uk-UA"/>
        </w:rPr>
      </w:pPr>
      <w:r>
        <w:rPr>
          <w:b/>
          <w:lang w:val="uk-UA"/>
        </w:rPr>
        <w:lastRenderedPageBreak/>
        <w:t xml:space="preserve">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                        </w:t>
      </w:r>
      <w:r w:rsidRPr="00F247FD">
        <w:rPr>
          <w:b/>
          <w:lang w:val="uk-UA"/>
        </w:rPr>
        <w:t>Додаток 2</w:t>
      </w:r>
      <w:r>
        <w:rPr>
          <w:lang w:val="uk-UA"/>
        </w:rPr>
        <w:tab/>
        <w:t xml:space="preserve">        </w:t>
      </w:r>
      <w:r>
        <w:t> 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</w:t>
      </w:r>
    </w:p>
    <w:p w:rsidR="000E5365" w:rsidRDefault="000E5365" w:rsidP="000E5365">
      <w:pPr>
        <w:pStyle w:val="a3"/>
        <w:spacing w:before="0" w:beforeAutospacing="0" w:after="0" w:afterAutospacing="0" w:line="240" w:lineRule="atLeast"/>
        <w:jc w:val="center"/>
        <w:rPr>
          <w:b/>
          <w:lang w:val="uk-UA"/>
        </w:rPr>
      </w:pPr>
      <w:r>
        <w:rPr>
          <w:b/>
          <w:lang w:val="uk-UA"/>
        </w:rPr>
        <w:t>О</w:t>
      </w:r>
      <w:r w:rsidRPr="00B4180F">
        <w:rPr>
          <w:b/>
          <w:lang w:val="uk-UA"/>
        </w:rPr>
        <w:t xml:space="preserve">сновні показники стану розвитку та підтримки МСП на місцевому рівні                  </w:t>
      </w:r>
    </w:p>
    <w:p w:rsidR="000E5365" w:rsidRDefault="000E5365" w:rsidP="000E5365">
      <w:pPr>
        <w:pStyle w:val="a3"/>
        <w:spacing w:before="0" w:beforeAutospacing="0" w:after="0" w:afterAutospacing="0" w:line="240" w:lineRule="atLeast"/>
        <w:jc w:val="center"/>
      </w:pPr>
      <w:r w:rsidRPr="00B4180F">
        <w:rPr>
          <w:b/>
          <w:lang w:val="uk-UA"/>
        </w:rPr>
        <w:t xml:space="preserve">   </w:t>
      </w:r>
      <w:r>
        <w:rPr>
          <w:b/>
          <w:lang w:val="uk-UA"/>
        </w:rPr>
        <w:t xml:space="preserve">у </w:t>
      </w:r>
      <w:r w:rsidRPr="00B94CFA">
        <w:rPr>
          <w:b/>
          <w:lang w:val="uk-UA"/>
        </w:rPr>
        <w:t>Волинській області</w:t>
      </w:r>
      <w:r>
        <w:rPr>
          <w:b/>
          <w:lang w:val="uk-UA"/>
        </w:rPr>
        <w:t xml:space="preserve"> </w:t>
      </w:r>
      <w:r w:rsidRPr="00B4180F">
        <w:rPr>
          <w:b/>
          <w:lang w:val="uk-UA"/>
        </w:rPr>
        <w:t xml:space="preserve"> станом на </w:t>
      </w:r>
      <w:r>
        <w:rPr>
          <w:b/>
          <w:lang w:val="uk-UA"/>
        </w:rPr>
        <w:t>01.01.201</w:t>
      </w:r>
      <w:r w:rsidR="00931206">
        <w:rPr>
          <w:b/>
          <w:lang w:val="uk-UA"/>
        </w:rPr>
        <w:t>9</w:t>
      </w:r>
      <w:r w:rsidRPr="00B4180F">
        <w:rPr>
          <w:b/>
          <w:lang w:val="uk-UA"/>
        </w:rPr>
        <w:t xml:space="preserve"> року   </w:t>
      </w:r>
      <w:r>
        <w:t xml:space="preserve"> </w:t>
      </w: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554"/>
        <w:gridCol w:w="7741"/>
        <w:gridCol w:w="1594"/>
      </w:tblGrid>
      <w:tr w:rsidR="000E5365" w:rsidTr="00BD007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</w:pPr>
            <w:r>
              <w:rPr>
                <w:rStyle w:val="a4"/>
              </w:rPr>
              <w:t xml:space="preserve">№ </w:t>
            </w:r>
          </w:p>
        </w:tc>
        <w:tc>
          <w:tcPr>
            <w:tcW w:w="7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421FDA" w:rsidRDefault="000E5365" w:rsidP="00931206">
            <w:pPr>
              <w:jc w:val="center"/>
              <w:rPr>
                <w:lang w:val="uk-UA"/>
              </w:rPr>
            </w:pPr>
            <w:proofErr w:type="spellStart"/>
            <w:r w:rsidRPr="00421FDA">
              <w:rPr>
                <w:rStyle w:val="a4"/>
              </w:rPr>
              <w:t>Показник</w:t>
            </w:r>
            <w:proofErr w:type="spellEnd"/>
            <w:r w:rsidRPr="00421FDA">
              <w:rPr>
                <w:rStyle w:val="a4"/>
                <w:lang w:val="uk-UA"/>
              </w:rPr>
              <w:t xml:space="preserve"> 1 раз на </w:t>
            </w:r>
            <w:proofErr w:type="gramStart"/>
            <w:r w:rsidRPr="00421FDA">
              <w:rPr>
                <w:rStyle w:val="a4"/>
                <w:lang w:val="uk-UA"/>
              </w:rPr>
              <w:t>р</w:t>
            </w:r>
            <w:proofErr w:type="gramEnd"/>
            <w:r w:rsidRPr="00421FDA">
              <w:rPr>
                <w:rStyle w:val="a4"/>
                <w:lang w:val="uk-UA"/>
              </w:rPr>
              <w:t>ік</w:t>
            </w:r>
            <w:r>
              <w:rPr>
                <w:rStyle w:val="a4"/>
                <w:lang w:val="uk-UA"/>
              </w:rPr>
              <w:t xml:space="preserve"> </w:t>
            </w:r>
            <w:r>
              <w:rPr>
                <w:rStyle w:val="a4"/>
                <w:b w:val="0"/>
                <w:i/>
                <w:lang w:val="uk-UA"/>
              </w:rPr>
              <w:t>(станом на 01.01.201</w:t>
            </w:r>
            <w:r w:rsidR="00931206">
              <w:rPr>
                <w:rStyle w:val="a4"/>
                <w:b w:val="0"/>
                <w:i/>
                <w:lang w:val="uk-UA"/>
              </w:rPr>
              <w:t>8</w:t>
            </w:r>
            <w:r w:rsidRPr="009C7EFF">
              <w:rPr>
                <w:rStyle w:val="a4"/>
                <w:b w:val="0"/>
                <w:i/>
                <w:lang w:val="uk-UA"/>
              </w:rPr>
              <w:t>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</w:pPr>
            <w:r>
              <w:rPr>
                <w:rStyle w:val="a4"/>
                <w:lang w:val="uk-UA"/>
              </w:rPr>
              <w:t>Показник</w:t>
            </w:r>
            <w:r>
              <w:rPr>
                <w:rStyle w:val="a4"/>
              </w:rPr>
              <w:t> </w:t>
            </w:r>
          </w:p>
        </w:tc>
      </w:tr>
      <w:tr w:rsidR="000E5365" w:rsidTr="00BD0073">
        <w:trPr>
          <w:trHeight w:val="293"/>
        </w:trPr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t>1.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proofErr w:type="spellStart"/>
            <w:r w:rsidRPr="00421FDA">
              <w:rPr>
                <w:b/>
              </w:rPr>
              <w:t>Кількість</w:t>
            </w:r>
            <w:proofErr w:type="spellEnd"/>
            <w:r w:rsidRPr="00421FDA">
              <w:rPr>
                <w:b/>
              </w:rPr>
              <w:t xml:space="preserve"> </w:t>
            </w:r>
            <w:proofErr w:type="spellStart"/>
            <w:r w:rsidRPr="00421FDA">
              <w:rPr>
                <w:b/>
              </w:rPr>
              <w:t>суб'єктів</w:t>
            </w:r>
            <w:proofErr w:type="spellEnd"/>
            <w:r w:rsidRPr="00421FDA">
              <w:rPr>
                <w:b/>
              </w:rPr>
              <w:t xml:space="preserve"> малого </w:t>
            </w:r>
            <w:proofErr w:type="spellStart"/>
            <w:r w:rsidRPr="00421FDA">
              <w:rPr>
                <w:b/>
              </w:rPr>
              <w:t>і</w:t>
            </w:r>
            <w:proofErr w:type="spellEnd"/>
            <w:r w:rsidRPr="00421FDA">
              <w:rPr>
                <w:b/>
              </w:rPr>
              <w:t xml:space="preserve"> </w:t>
            </w:r>
            <w:proofErr w:type="spellStart"/>
            <w:r w:rsidRPr="00421FDA">
              <w:rPr>
                <w:b/>
              </w:rPr>
              <w:t>середнього</w:t>
            </w:r>
            <w:proofErr w:type="spellEnd"/>
            <w:r w:rsidRPr="00421FDA">
              <w:rPr>
                <w:b/>
              </w:rPr>
              <w:t xml:space="preserve"> </w:t>
            </w:r>
            <w:proofErr w:type="spellStart"/>
            <w:proofErr w:type="gramStart"/>
            <w:r w:rsidRPr="00421FDA">
              <w:rPr>
                <w:b/>
              </w:rPr>
              <w:t>п</w:t>
            </w:r>
            <w:proofErr w:type="gramEnd"/>
            <w:r w:rsidRPr="00421FDA">
              <w:rPr>
                <w:b/>
              </w:rPr>
              <w:t>ідприємництва</w:t>
            </w:r>
            <w:proofErr w:type="spellEnd"/>
            <w:r>
              <w:t xml:space="preserve">, </w:t>
            </w:r>
            <w:proofErr w:type="spellStart"/>
            <w:r>
              <w:t>одиниць</w:t>
            </w:r>
            <w:proofErr w:type="spellEnd"/>
            <w: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1A59EF" w:rsidRDefault="000E5365" w:rsidP="00BD0073">
            <w:pPr>
              <w:jc w:val="center"/>
              <w:rPr>
                <w:lang w:val="uk-UA"/>
              </w:rPr>
            </w:pPr>
          </w:p>
        </w:tc>
      </w:tr>
      <w:tr w:rsidR="000E5365" w:rsidTr="00BD0073"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421FDA" w:rsidRDefault="000E5365" w:rsidP="00BD0073">
            <w:pPr>
              <w:pStyle w:val="a3"/>
              <w:jc w:val="both"/>
              <w:rPr>
                <w:lang w:val="uk-UA"/>
              </w:rPr>
            </w:pPr>
            <w:r w:rsidRPr="00421FDA">
              <w:rPr>
                <w:lang w:val="uk-UA"/>
              </w:rPr>
              <w:t>підприємств, в т.ч.: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both"/>
            </w:pPr>
          </w:p>
        </w:tc>
      </w:tr>
      <w:tr w:rsidR="000E5365" w:rsidTr="00BD0073"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421FDA" w:rsidRDefault="000E5365" w:rsidP="00BD0073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- середніх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DB7249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294</w:t>
            </w:r>
          </w:p>
        </w:tc>
      </w:tr>
      <w:tr w:rsidR="000E5365" w:rsidTr="00BD0073">
        <w:trPr>
          <w:trHeight w:val="523"/>
        </w:trPr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- малих, </w:t>
            </w:r>
          </w:p>
          <w:p w:rsidR="000E5365" w:rsidRPr="00421FDA" w:rsidRDefault="000E5365" w:rsidP="00BD007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lang w:val="uk-UA"/>
              </w:rPr>
            </w:pPr>
            <w:r w:rsidRPr="00421FDA">
              <w:rPr>
                <w:lang w:val="uk-UA"/>
              </w:rPr>
              <w:t xml:space="preserve"> з  них</w:t>
            </w:r>
            <w:r>
              <w:rPr>
                <w:b/>
                <w:lang w:val="uk-UA"/>
              </w:rPr>
              <w:t xml:space="preserve"> - </w:t>
            </w:r>
            <w:proofErr w:type="spellStart"/>
            <w:r>
              <w:rPr>
                <w:b/>
                <w:lang w:val="uk-UA"/>
              </w:rPr>
              <w:t>мікро-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D92091">
              <w:rPr>
                <w:lang w:val="uk-UA"/>
              </w:rPr>
              <w:t>93</w:t>
            </w:r>
          </w:p>
          <w:p w:rsidR="000E5365" w:rsidRPr="00DB7249" w:rsidRDefault="00D92091" w:rsidP="00D92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4496</w:t>
            </w:r>
          </w:p>
        </w:tc>
      </w:tr>
      <w:tr w:rsidR="000E5365" w:rsidRPr="0086059C" w:rsidTr="00BD0073"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421FDA" w:rsidRDefault="000E5365" w:rsidP="00D92091">
            <w:pPr>
              <w:pStyle w:val="a3"/>
              <w:tabs>
                <w:tab w:val="left" w:pos="6300"/>
              </w:tabs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- фізичних осіб-підприємців * </w:t>
            </w:r>
            <w:r>
              <w:rPr>
                <w:i/>
                <w:lang w:val="uk-UA"/>
              </w:rPr>
              <w:t>(станом на 01.01.201</w:t>
            </w:r>
            <w:r w:rsidR="00D92091">
              <w:rPr>
                <w:i/>
                <w:lang w:val="uk-UA"/>
              </w:rPr>
              <w:t>9</w:t>
            </w:r>
            <w:r w:rsidRPr="00CC510B">
              <w:rPr>
                <w:i/>
                <w:lang w:val="uk-UA"/>
              </w:rPr>
              <w:t>)</w:t>
            </w:r>
            <w:r w:rsidRPr="00CC510B">
              <w:rPr>
                <w:i/>
                <w:lang w:val="uk-UA"/>
              </w:rPr>
              <w:tab/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DB7249" w:rsidRDefault="00D92091" w:rsidP="00D920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37150</w:t>
            </w:r>
          </w:p>
        </w:tc>
      </w:tr>
      <w:tr w:rsidR="000E5365" w:rsidRPr="0086059C" w:rsidTr="00BD0073">
        <w:trPr>
          <w:trHeight w:val="48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6059C" w:rsidRDefault="000E5365" w:rsidP="00BD0073">
            <w:pPr>
              <w:pStyle w:val="a3"/>
              <w:jc w:val="both"/>
              <w:rPr>
                <w:lang w:val="uk-UA"/>
              </w:rPr>
            </w:pPr>
            <w:r w:rsidRPr="0086059C">
              <w:rPr>
                <w:lang w:val="uk-UA"/>
              </w:rPr>
              <w:t>2.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6059C" w:rsidRDefault="000E5365" w:rsidP="00BD0073">
            <w:pPr>
              <w:pStyle w:val="a3"/>
              <w:spacing w:before="0" w:beforeAutospacing="0" w:after="0" w:afterAutospacing="0" w:line="240" w:lineRule="atLeast"/>
              <w:jc w:val="both"/>
              <w:rPr>
                <w:lang w:val="uk-UA"/>
              </w:rPr>
            </w:pPr>
            <w:r w:rsidRPr="0086059C">
              <w:rPr>
                <w:lang w:val="uk-UA"/>
              </w:rPr>
              <w:t xml:space="preserve">Чисельність </w:t>
            </w:r>
            <w:r>
              <w:rPr>
                <w:lang w:val="uk-UA"/>
              </w:rPr>
              <w:t xml:space="preserve"> </w:t>
            </w:r>
            <w:r w:rsidRPr="002A2D95">
              <w:rPr>
                <w:b/>
                <w:lang w:val="uk-UA"/>
              </w:rPr>
              <w:t>зайнятих</w:t>
            </w:r>
            <w:r>
              <w:rPr>
                <w:lang w:val="uk-UA"/>
              </w:rPr>
              <w:t xml:space="preserve"> в секторі МСП (включаючи фізичних осіб-підприємців)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137149</w:t>
            </w:r>
          </w:p>
          <w:p w:rsidR="000E5365" w:rsidRPr="001A59EF" w:rsidRDefault="000E5365" w:rsidP="00BD0073">
            <w:pPr>
              <w:jc w:val="center"/>
              <w:rPr>
                <w:lang w:val="uk-UA"/>
              </w:rPr>
            </w:pPr>
          </w:p>
        </w:tc>
      </w:tr>
      <w:tr w:rsidR="000E5365" w:rsidTr="00BD0073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6059C" w:rsidRDefault="000E5365" w:rsidP="00BD0073">
            <w:pPr>
              <w:pStyle w:val="a3"/>
              <w:jc w:val="both"/>
              <w:rPr>
                <w:lang w:val="uk-UA"/>
              </w:rPr>
            </w:pPr>
            <w:r w:rsidRPr="0086059C">
              <w:rPr>
                <w:lang w:val="uk-UA"/>
              </w:rPr>
              <w:t>3.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86059C">
              <w:rPr>
                <w:b/>
                <w:lang w:val="uk-UA"/>
              </w:rPr>
              <w:t>Частка</w:t>
            </w:r>
            <w:r w:rsidRPr="0086059C">
              <w:rPr>
                <w:lang w:val="uk-UA"/>
              </w:rPr>
              <w:t xml:space="preserve"> малих і середніх підприємств </w:t>
            </w:r>
            <w:r>
              <w:t xml:space="preserve">у </w:t>
            </w:r>
            <w:proofErr w:type="spellStart"/>
            <w:r>
              <w:t>загальному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обсязі </w:t>
            </w:r>
            <w:r w:rsidRPr="002A2D95">
              <w:rPr>
                <w:b/>
                <w:lang w:val="uk-UA"/>
              </w:rPr>
              <w:t>виробленої продукції</w:t>
            </w:r>
            <w:r>
              <w:rPr>
                <w:lang w:val="uk-UA"/>
              </w:rPr>
              <w:t xml:space="preserve">  регіону</w:t>
            </w:r>
            <w:r>
              <w:t>, %</w:t>
            </w:r>
            <w:r>
              <w:rPr>
                <w:lang w:val="uk-UA"/>
              </w:rPr>
              <w:t xml:space="preserve">    </w:t>
            </w:r>
            <w:r w:rsidRPr="001309D7">
              <w:rPr>
                <w:b/>
                <w:lang w:val="uk-UA"/>
              </w:rPr>
              <w:t>*</w:t>
            </w:r>
            <w:r>
              <w:rPr>
                <w:b/>
                <w:lang w:val="uk-UA"/>
              </w:rPr>
              <w:t>*</w:t>
            </w:r>
          </w:p>
          <w:p w:rsidR="000E5365" w:rsidRPr="002A21D5" w:rsidRDefault="000E5365" w:rsidP="00BD0073">
            <w:pPr>
              <w:pStyle w:val="a3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proofErr w:type="spellStart"/>
            <w:r w:rsidRPr="002A21D5">
              <w:rPr>
                <w:b/>
                <w:i/>
                <w:sz w:val="22"/>
                <w:szCs w:val="22"/>
              </w:rPr>
              <w:t>Частка</w:t>
            </w:r>
            <w:proofErr w:type="spellEnd"/>
            <w:r w:rsidRPr="002A21D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A21D5">
              <w:rPr>
                <w:i/>
                <w:sz w:val="22"/>
                <w:szCs w:val="22"/>
              </w:rPr>
              <w:t>малих</w:t>
            </w:r>
            <w:proofErr w:type="spellEnd"/>
            <w:r w:rsidRPr="002A21D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A21D5">
              <w:rPr>
                <w:i/>
                <w:sz w:val="22"/>
                <w:szCs w:val="22"/>
              </w:rPr>
              <w:t>і</w:t>
            </w:r>
            <w:proofErr w:type="spellEnd"/>
            <w:r w:rsidRPr="002A21D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2A21D5">
              <w:rPr>
                <w:i/>
                <w:sz w:val="22"/>
                <w:szCs w:val="22"/>
              </w:rPr>
              <w:t>середніх</w:t>
            </w:r>
            <w:proofErr w:type="spellEnd"/>
            <w:r w:rsidRPr="002A21D5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A21D5">
              <w:rPr>
                <w:i/>
                <w:sz w:val="22"/>
                <w:szCs w:val="22"/>
              </w:rPr>
              <w:t>п</w:t>
            </w:r>
            <w:proofErr w:type="gramEnd"/>
            <w:r w:rsidRPr="002A21D5">
              <w:rPr>
                <w:i/>
                <w:sz w:val="22"/>
                <w:szCs w:val="22"/>
              </w:rPr>
              <w:t>ідприємств</w:t>
            </w:r>
            <w:proofErr w:type="spellEnd"/>
            <w:r w:rsidRPr="002A21D5">
              <w:rPr>
                <w:i/>
                <w:sz w:val="22"/>
                <w:szCs w:val="22"/>
              </w:rPr>
              <w:t xml:space="preserve"> у </w:t>
            </w:r>
            <w:proofErr w:type="spellStart"/>
            <w:r w:rsidRPr="002A21D5">
              <w:rPr>
                <w:i/>
                <w:sz w:val="22"/>
                <w:szCs w:val="22"/>
              </w:rPr>
              <w:t>загальному</w:t>
            </w:r>
            <w:proofErr w:type="spellEnd"/>
            <w:r w:rsidRPr="002A21D5">
              <w:rPr>
                <w:i/>
                <w:sz w:val="22"/>
                <w:szCs w:val="22"/>
              </w:rPr>
              <w:t xml:space="preserve"> </w:t>
            </w:r>
            <w:r w:rsidRPr="002A21D5">
              <w:rPr>
                <w:i/>
                <w:sz w:val="22"/>
                <w:szCs w:val="22"/>
                <w:lang w:val="uk-UA"/>
              </w:rPr>
              <w:t xml:space="preserve"> обсязі </w:t>
            </w:r>
            <w:r w:rsidRPr="002A21D5">
              <w:rPr>
                <w:b/>
                <w:i/>
                <w:sz w:val="22"/>
                <w:szCs w:val="22"/>
                <w:lang w:val="uk-UA"/>
              </w:rPr>
              <w:t>реалізованої продукції</w:t>
            </w:r>
            <w:r w:rsidRPr="002A21D5">
              <w:rPr>
                <w:i/>
                <w:sz w:val="22"/>
                <w:szCs w:val="22"/>
                <w:lang w:val="uk-UA"/>
              </w:rPr>
              <w:t xml:space="preserve">  регіону</w:t>
            </w:r>
            <w:r w:rsidRPr="002A21D5">
              <w:rPr>
                <w:i/>
                <w:sz w:val="22"/>
                <w:szCs w:val="22"/>
              </w:rPr>
              <w:t>, %</w:t>
            </w:r>
            <w:r w:rsidRPr="002A21D5">
              <w:rPr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jc w:val="center"/>
              <w:rPr>
                <w:lang w:val="uk-UA"/>
              </w:rPr>
            </w:pPr>
          </w:p>
          <w:p w:rsidR="000E5365" w:rsidRDefault="000E5365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  <w:p w:rsidR="000E5365" w:rsidRDefault="000E5365" w:rsidP="00BD0073">
            <w:pPr>
              <w:jc w:val="center"/>
              <w:rPr>
                <w:lang w:val="uk-UA"/>
              </w:rPr>
            </w:pPr>
          </w:p>
          <w:p w:rsidR="000E5365" w:rsidRPr="0055227C" w:rsidRDefault="0055227C" w:rsidP="00BD0073">
            <w:pPr>
              <w:jc w:val="center"/>
              <w:rPr>
                <w:lang w:val="uk-UA"/>
              </w:rPr>
            </w:pPr>
            <w:r w:rsidRPr="0055227C">
              <w:rPr>
                <w:lang w:val="uk-UA"/>
              </w:rPr>
              <w:t>81,8</w:t>
            </w:r>
          </w:p>
        </w:tc>
      </w:tr>
      <w:tr w:rsidR="000E5365" w:rsidTr="00BD0073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t>4.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DE22BE" w:rsidRDefault="000E5365" w:rsidP="00931206">
            <w:pPr>
              <w:pStyle w:val="a3"/>
              <w:jc w:val="both"/>
              <w:rPr>
                <w:lang w:val="uk-UA"/>
              </w:rPr>
            </w:pPr>
            <w:proofErr w:type="spellStart"/>
            <w:r w:rsidRPr="002A2D95">
              <w:rPr>
                <w:b/>
              </w:rPr>
              <w:t>Частка</w:t>
            </w:r>
            <w:proofErr w:type="spellEnd"/>
            <w:r w:rsidRPr="002A2D95">
              <w:rPr>
                <w:b/>
              </w:rPr>
              <w:t xml:space="preserve"> </w:t>
            </w:r>
            <w:proofErr w:type="spellStart"/>
            <w:r w:rsidRPr="002A2D95">
              <w:rPr>
                <w:b/>
              </w:rPr>
              <w:t>надходжень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суб'єктів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МСП до бюджетів </w:t>
            </w:r>
            <w:proofErr w:type="gramStart"/>
            <w:r>
              <w:rPr>
                <w:lang w:val="uk-UA"/>
              </w:rPr>
              <w:t>вс</w:t>
            </w:r>
            <w:proofErr w:type="gramEnd"/>
            <w:r>
              <w:rPr>
                <w:lang w:val="uk-UA"/>
              </w:rPr>
              <w:t>іх рівнів,</w:t>
            </w:r>
            <w:r>
              <w:t xml:space="preserve"> %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>(станом на 01.01</w:t>
            </w:r>
            <w:r w:rsidRPr="00DE22BE">
              <w:rPr>
                <w:i/>
                <w:lang w:val="uk-UA"/>
              </w:rPr>
              <w:t>.201</w:t>
            </w:r>
            <w:r w:rsidR="00931206">
              <w:rPr>
                <w:i/>
                <w:lang w:val="uk-UA"/>
              </w:rPr>
              <w:t>8</w:t>
            </w:r>
            <w:r w:rsidRPr="00DE22BE">
              <w:rPr>
                <w:i/>
                <w:lang w:val="uk-UA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55227C" w:rsidRDefault="0055227C" w:rsidP="00BD0073">
            <w:pPr>
              <w:jc w:val="center"/>
              <w:rPr>
                <w:lang w:val="uk-UA"/>
              </w:rPr>
            </w:pPr>
            <w:r w:rsidRPr="0055227C"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t>5.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2136BA" w:rsidRDefault="000E5365" w:rsidP="0095630F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зареєстрованих</w:t>
            </w:r>
            <w:proofErr w:type="spellEnd"/>
            <w:r>
              <w:t xml:space="preserve"> </w:t>
            </w:r>
            <w:proofErr w:type="spellStart"/>
            <w:r w:rsidRPr="002A2D95">
              <w:rPr>
                <w:b/>
              </w:rPr>
              <w:t>фермерських</w:t>
            </w:r>
            <w:proofErr w:type="spellEnd"/>
            <w:r w:rsidRPr="002A2D95">
              <w:rPr>
                <w:b/>
              </w:rPr>
              <w:t xml:space="preserve"> </w:t>
            </w:r>
            <w:proofErr w:type="spellStart"/>
            <w:r w:rsidRPr="002A2D95">
              <w:rPr>
                <w:b/>
              </w:rPr>
              <w:t>господарств</w:t>
            </w:r>
            <w:proofErr w:type="spellEnd"/>
            <w:r>
              <w:t xml:space="preserve">, </w:t>
            </w:r>
            <w:proofErr w:type="spellStart"/>
            <w:r>
              <w:t>одиниць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(станом на 01.</w:t>
            </w:r>
            <w:r w:rsidR="0095630F">
              <w:rPr>
                <w:i/>
                <w:sz w:val="22"/>
                <w:szCs w:val="22"/>
                <w:lang w:val="uk-UA"/>
              </w:rPr>
              <w:t>01</w:t>
            </w:r>
            <w:r w:rsidRPr="00086384">
              <w:rPr>
                <w:i/>
                <w:sz w:val="22"/>
                <w:szCs w:val="22"/>
                <w:lang w:val="uk-UA"/>
              </w:rPr>
              <w:t>.</w:t>
            </w:r>
            <w:r w:rsidR="0095630F">
              <w:rPr>
                <w:i/>
                <w:sz w:val="22"/>
                <w:szCs w:val="22"/>
                <w:lang w:val="uk-UA"/>
              </w:rPr>
              <w:t>2019</w:t>
            </w:r>
            <w:r>
              <w:rPr>
                <w:i/>
                <w:sz w:val="22"/>
                <w:szCs w:val="22"/>
                <w:lang w:val="uk-UA"/>
              </w:rPr>
              <w:t>)</w:t>
            </w:r>
            <w:r w:rsidRPr="00086384">
              <w:rPr>
                <w:i/>
                <w:sz w:val="22"/>
                <w:szCs w:val="22"/>
                <w:lang w:val="uk-UA"/>
              </w:rPr>
              <w:t xml:space="preserve">                              </w:t>
            </w:r>
            <w:r w:rsidRPr="00086384">
              <w:rPr>
                <w:sz w:val="22"/>
                <w:szCs w:val="22"/>
                <w:lang w:val="uk-UA"/>
              </w:rPr>
              <w:t xml:space="preserve">                                                           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264376" w:rsidRDefault="000E5365" w:rsidP="0095630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95630F">
              <w:rPr>
                <w:lang w:val="uk-UA"/>
              </w:rPr>
              <w:t>891</w:t>
            </w:r>
          </w:p>
        </w:tc>
      </w:tr>
      <w:tr w:rsidR="000E5365" w:rsidTr="00BD0073">
        <w:tc>
          <w:tcPr>
            <w:tcW w:w="5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  <w:p w:rsidR="000E5365" w:rsidRDefault="000E5365" w:rsidP="00BD0073">
            <w:pPr>
              <w:pStyle w:val="a3"/>
              <w:jc w:val="both"/>
            </w:pPr>
            <w:r>
              <w:t>6.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proofErr w:type="spellStart"/>
            <w:r w:rsidRPr="00CB4B21">
              <w:t>Кількість</w:t>
            </w:r>
            <w:proofErr w:type="spellEnd"/>
            <w:r w:rsidRPr="00CB4B21">
              <w:rPr>
                <w:b/>
              </w:rPr>
              <w:t xml:space="preserve"> </w:t>
            </w:r>
            <w:proofErr w:type="spellStart"/>
            <w:r w:rsidRPr="00CB4B21">
              <w:rPr>
                <w:b/>
              </w:rPr>
              <w:t>навчальних</w:t>
            </w:r>
            <w:proofErr w:type="spellEnd"/>
            <w:r w:rsidRPr="00CB4B21">
              <w:rPr>
                <w:b/>
              </w:rPr>
              <w:t xml:space="preserve"> </w:t>
            </w:r>
            <w:proofErr w:type="spellStart"/>
            <w:r w:rsidRPr="00CB4B21">
              <w:rPr>
                <w:b/>
              </w:rPr>
              <w:t>закладів</w:t>
            </w:r>
            <w:proofErr w:type="spellEnd"/>
            <w:r w:rsidRPr="00CB4B21">
              <w:rPr>
                <w:b/>
                <w:lang w:val="uk-UA"/>
              </w:rPr>
              <w:t xml:space="preserve"> освіти</w:t>
            </w:r>
            <w:r>
              <w:t>,</w:t>
            </w:r>
            <w:r>
              <w:rPr>
                <w:lang w:val="uk-UA"/>
              </w:rPr>
              <w:t xml:space="preserve"> всього</w:t>
            </w:r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rPr>
                <w:lang w:val="uk-UA"/>
              </w:rPr>
              <w:t>,  в т.ч.: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475D1" w:rsidRDefault="00C475D1" w:rsidP="00BD0073">
            <w:pPr>
              <w:jc w:val="center"/>
              <w:rPr>
                <w:lang w:val="uk-UA"/>
              </w:rPr>
            </w:pPr>
            <w:r w:rsidRPr="00C475D1">
              <w:rPr>
                <w:lang w:val="uk-UA"/>
              </w:rPr>
              <w:t>666</w:t>
            </w:r>
          </w:p>
        </w:tc>
      </w:tr>
      <w:tr w:rsidR="000E5365" w:rsidTr="00BD0073"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2A2D95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- вищої освіти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475D1" w:rsidRDefault="000E5365" w:rsidP="00C475D1">
            <w:pPr>
              <w:jc w:val="center"/>
              <w:rPr>
                <w:lang w:val="uk-UA"/>
              </w:rPr>
            </w:pPr>
            <w:r w:rsidRPr="00C475D1">
              <w:rPr>
                <w:lang w:val="uk-UA"/>
              </w:rPr>
              <w:t>2</w:t>
            </w:r>
            <w:r w:rsidR="00C475D1" w:rsidRPr="00C475D1">
              <w:rPr>
                <w:lang w:val="uk-UA"/>
              </w:rPr>
              <w:t>8</w:t>
            </w:r>
          </w:p>
        </w:tc>
      </w:tr>
      <w:tr w:rsidR="000E5365" w:rsidTr="00BD0073"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2A2D95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- загальної освіти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7E6E9C" w:rsidRDefault="007E6E9C" w:rsidP="00C475D1">
            <w:pPr>
              <w:jc w:val="center"/>
              <w:rPr>
                <w:lang w:val="uk-UA"/>
              </w:rPr>
            </w:pPr>
            <w:r w:rsidRPr="007E6E9C">
              <w:rPr>
                <w:lang w:val="uk-UA"/>
              </w:rPr>
              <w:t>6</w:t>
            </w:r>
            <w:r w:rsidR="00C475D1">
              <w:rPr>
                <w:lang w:val="uk-UA"/>
              </w:rPr>
              <w:t>23</w:t>
            </w:r>
          </w:p>
        </w:tc>
      </w:tr>
      <w:tr w:rsidR="000E5365" w:rsidTr="00BD0073">
        <w:tc>
          <w:tcPr>
            <w:tcW w:w="5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2A2D95" w:rsidRDefault="000E5365" w:rsidP="00BD007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        - професійної освіти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475D1" w:rsidRDefault="00C475D1" w:rsidP="00BD0073">
            <w:pPr>
              <w:jc w:val="center"/>
              <w:rPr>
                <w:lang w:val="uk-UA"/>
              </w:rPr>
            </w:pPr>
            <w:r w:rsidRPr="00C475D1">
              <w:rPr>
                <w:lang w:val="uk-UA"/>
              </w:rPr>
              <w:t>15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B4B21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  <w:r w:rsidRPr="00104944">
              <w:rPr>
                <w:b/>
                <w:lang w:val="uk-UA"/>
              </w:rPr>
              <w:t>навчальних закладів</w:t>
            </w:r>
            <w:r>
              <w:rPr>
                <w:lang w:val="uk-UA"/>
              </w:rPr>
              <w:t xml:space="preserve"> (в т.ч.: загальної, професійної, вищої освіти), в яких: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0E5365" w:rsidP="00BD0073">
            <w:pPr>
              <w:jc w:val="center"/>
              <w:rPr>
                <w:b/>
                <w:lang w:val="uk-UA"/>
              </w:rPr>
            </w:pPr>
          </w:p>
        </w:tc>
      </w:tr>
      <w:tr w:rsidR="000E5365" w:rsidTr="00BD0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- запроваджено навчання основам та практики підприємництва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475D1" w:rsidRDefault="00C475D1" w:rsidP="00BD0073">
            <w:pPr>
              <w:jc w:val="center"/>
              <w:rPr>
                <w:lang w:val="uk-UA"/>
              </w:rPr>
            </w:pPr>
            <w:r w:rsidRPr="00C475D1">
              <w:rPr>
                <w:lang w:val="uk-UA"/>
              </w:rPr>
              <w:t>х</w:t>
            </w:r>
          </w:p>
        </w:tc>
      </w:tr>
      <w:tr w:rsidR="000E5365" w:rsidTr="00BD0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104944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- здійснюють перепідготовку і підвищення кваліфікації кадрів підприємництва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11CA9" w:rsidRDefault="000E5365" w:rsidP="00BD0073">
            <w:pPr>
              <w:jc w:val="center"/>
              <w:rPr>
                <w:lang w:val="uk-UA"/>
              </w:rPr>
            </w:pPr>
            <w:r w:rsidRPr="00811CA9">
              <w:rPr>
                <w:lang w:val="uk-UA"/>
              </w:rPr>
              <w:t>7</w:t>
            </w:r>
          </w:p>
        </w:tc>
      </w:tr>
    </w:tbl>
    <w:p w:rsidR="000E5365" w:rsidRPr="00104944" w:rsidRDefault="000E5365" w:rsidP="000E5365">
      <w:pPr>
        <w:jc w:val="center"/>
        <w:rPr>
          <w:b/>
          <w:lang w:val="uk-UA"/>
        </w:rPr>
      </w:pPr>
      <w:r w:rsidRPr="00104944">
        <w:rPr>
          <w:b/>
          <w:lang w:val="uk-UA"/>
        </w:rPr>
        <w:t>Щоквартально</w:t>
      </w:r>
    </w:p>
    <w:p w:rsidR="000E5365" w:rsidRPr="00104944" w:rsidRDefault="000E5365" w:rsidP="000E5365">
      <w:pPr>
        <w:jc w:val="center"/>
        <w:rPr>
          <w:lang w:val="uk-UA"/>
        </w:rPr>
      </w:pPr>
      <w:r w:rsidRPr="00104944">
        <w:rPr>
          <w:b/>
          <w:lang w:val="uk-UA"/>
        </w:rPr>
        <w:t>Критерії резуль</w:t>
      </w:r>
      <w:r>
        <w:rPr>
          <w:b/>
          <w:lang w:val="uk-UA"/>
        </w:rPr>
        <w:t>тативності виконання програми (</w:t>
      </w:r>
      <w:r w:rsidR="00B43455">
        <w:rPr>
          <w:b/>
          <w:lang w:val="uk-UA"/>
        </w:rPr>
        <w:t>станом на 01.01.2018</w:t>
      </w:r>
      <w:r w:rsidRPr="00104944">
        <w:rPr>
          <w:b/>
          <w:lang w:val="uk-UA"/>
        </w:rPr>
        <w:t>)</w:t>
      </w:r>
    </w:p>
    <w:tbl>
      <w:tblPr>
        <w:tblW w:w="9889" w:type="dxa"/>
        <w:tblCellMar>
          <w:left w:w="0" w:type="dxa"/>
          <w:right w:w="0" w:type="dxa"/>
        </w:tblCellMar>
        <w:tblLook w:val="0000"/>
      </w:tblPr>
      <w:tblGrid>
        <w:gridCol w:w="554"/>
        <w:gridCol w:w="7741"/>
        <w:gridCol w:w="1594"/>
      </w:tblGrid>
      <w:tr w:rsidR="000E5365" w:rsidTr="00BD0073">
        <w:tc>
          <w:tcPr>
            <w:tcW w:w="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  <w:p w:rsidR="000E5365" w:rsidRPr="007A465E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717F3" w:rsidRDefault="000E5365" w:rsidP="00BD0073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об'єктів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ідтримки</w:t>
            </w:r>
            <w:proofErr w:type="spellEnd"/>
            <w:r>
              <w:t xml:space="preserve"> </w:t>
            </w:r>
            <w:r>
              <w:rPr>
                <w:lang w:val="uk-UA"/>
              </w:rPr>
              <w:t>МСП</w:t>
            </w:r>
            <w:r>
              <w:t xml:space="preserve">, </w:t>
            </w:r>
            <w:proofErr w:type="spellStart"/>
            <w:r>
              <w:t>одиниць</w:t>
            </w:r>
            <w:proofErr w:type="spellEnd"/>
            <w:r>
              <w:t>:</w:t>
            </w:r>
            <w:r>
              <w:rPr>
                <w:lang w:val="uk-UA"/>
              </w:rPr>
              <w:t xml:space="preserve"> ***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F20186" w:rsidRDefault="000E5365" w:rsidP="00BD0073">
            <w:pPr>
              <w:jc w:val="both"/>
              <w:rPr>
                <w:lang w:val="uk-UA"/>
              </w:rPr>
            </w:pPr>
            <w:r>
              <w:t> 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rPr>
                <w:lang w:val="uk-UA"/>
              </w:rPr>
              <w:t xml:space="preserve">           - </w:t>
            </w:r>
            <w:proofErr w:type="spellStart"/>
            <w:r w:rsidRPr="00BA59B7">
              <w:rPr>
                <w:b/>
              </w:rPr>
              <w:t>бізнес-центри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F561A" w:rsidRDefault="00CF561A" w:rsidP="00BD0073">
            <w:pPr>
              <w:jc w:val="center"/>
              <w:rPr>
                <w:lang w:val="uk-UA"/>
              </w:rPr>
            </w:pPr>
            <w:r w:rsidRPr="00CF561A">
              <w:rPr>
                <w:lang w:val="uk-UA"/>
              </w:rPr>
              <w:t>2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rPr>
                <w:lang w:val="uk-UA"/>
              </w:rPr>
              <w:t xml:space="preserve">           - </w:t>
            </w:r>
            <w:proofErr w:type="spellStart"/>
            <w:r w:rsidRPr="00BA59B7">
              <w:rPr>
                <w:b/>
              </w:rPr>
              <w:t>бізнес-інкубатори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F561A" w:rsidRDefault="00CF561A" w:rsidP="00BD0073">
            <w:pPr>
              <w:jc w:val="center"/>
              <w:rPr>
                <w:lang w:val="uk-UA"/>
              </w:rPr>
            </w:pPr>
            <w:r w:rsidRPr="00CF561A">
              <w:rPr>
                <w:lang w:val="uk-UA"/>
              </w:rPr>
              <w:t>2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- </w:t>
            </w:r>
            <w:r w:rsidRPr="00BA59B7">
              <w:rPr>
                <w:b/>
                <w:lang w:val="uk-UA"/>
              </w:rPr>
              <w:t>технопарки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0E5365" w:rsidP="00BD0073">
            <w:pPr>
              <w:jc w:val="center"/>
              <w:rPr>
                <w:b/>
                <w:lang w:val="uk-UA"/>
              </w:rPr>
            </w:pPr>
            <w:r w:rsidRPr="0095630F"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rPr>
                <w:lang w:val="uk-UA"/>
              </w:rPr>
              <w:t xml:space="preserve">           - </w:t>
            </w:r>
            <w:r w:rsidRPr="00BA59B7">
              <w:rPr>
                <w:b/>
                <w:lang w:val="uk-UA"/>
              </w:rPr>
              <w:t>лізингові центри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0E5365" w:rsidP="00BD0073">
            <w:pPr>
              <w:jc w:val="center"/>
              <w:rPr>
                <w:b/>
                <w:lang w:val="uk-UA"/>
              </w:rPr>
            </w:pPr>
            <w:r w:rsidRPr="0095630F"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lang w:val="uk-UA"/>
              </w:rPr>
              <w:t xml:space="preserve">            - </w:t>
            </w:r>
            <w:proofErr w:type="spellStart"/>
            <w:r w:rsidRPr="00BA59B7">
              <w:rPr>
                <w:b/>
              </w:rPr>
              <w:t>фонди</w:t>
            </w:r>
            <w:proofErr w:type="spellEnd"/>
            <w:r w:rsidRPr="00BA59B7">
              <w:rPr>
                <w:b/>
              </w:rPr>
              <w:t xml:space="preserve"> </w:t>
            </w:r>
            <w:proofErr w:type="spellStart"/>
            <w:r w:rsidRPr="00BA59B7">
              <w:rPr>
                <w:b/>
              </w:rPr>
              <w:t>підтримки</w:t>
            </w:r>
            <w:proofErr w:type="spellEnd"/>
            <w:r w:rsidRPr="00BA59B7">
              <w:rPr>
                <w:b/>
              </w:rPr>
              <w:t xml:space="preserve"> </w:t>
            </w:r>
            <w:proofErr w:type="spellStart"/>
            <w:r w:rsidRPr="00BA59B7">
              <w:rPr>
                <w:b/>
              </w:rPr>
              <w:t>підприємництва</w:t>
            </w:r>
            <w:proofErr w:type="spellEnd"/>
            <w:r>
              <w:rPr>
                <w:lang w:val="uk-UA"/>
              </w:rPr>
              <w:t>, всього</w:t>
            </w:r>
            <w:r>
              <w:t xml:space="preserve">: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F561A" w:rsidRDefault="00CF561A" w:rsidP="00BD0073">
            <w:pPr>
              <w:jc w:val="center"/>
              <w:rPr>
                <w:lang w:val="uk-UA"/>
              </w:rPr>
            </w:pPr>
            <w:r w:rsidRPr="00CF561A">
              <w:rPr>
                <w:lang w:val="uk-UA"/>
              </w:rPr>
              <w:t>5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spacing w:before="0" w:beforeAutospacing="0" w:after="0" w:afterAutospacing="0"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в т.ч.:  - </w:t>
            </w:r>
            <w:proofErr w:type="spellStart"/>
            <w:r>
              <w:t>регіональні</w:t>
            </w:r>
            <w:proofErr w:type="spellEnd"/>
            <w:r>
              <w:t xml:space="preserve"> </w:t>
            </w:r>
            <w:proofErr w:type="spellStart"/>
            <w:r>
              <w:t>фонди</w:t>
            </w:r>
            <w:proofErr w:type="spellEnd"/>
            <w:r>
              <w:t xml:space="preserve">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F561A" w:rsidRDefault="00CF561A" w:rsidP="00BD0073">
            <w:pPr>
              <w:jc w:val="center"/>
              <w:rPr>
                <w:lang w:val="uk-UA"/>
              </w:rPr>
            </w:pPr>
            <w:r w:rsidRPr="00CF561A">
              <w:rPr>
                <w:lang w:val="uk-UA"/>
              </w:rPr>
              <w:t>3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BA59B7" w:rsidRDefault="000E5365" w:rsidP="00BD0073">
            <w:pPr>
              <w:pStyle w:val="a3"/>
              <w:spacing w:before="0" w:beforeAutospacing="0" w:after="0" w:afterAutospacing="0"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- створені за участю УФПП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F561A" w:rsidRDefault="00CF561A" w:rsidP="00BD0073">
            <w:pPr>
              <w:jc w:val="center"/>
              <w:rPr>
                <w:lang w:val="uk-UA"/>
              </w:rPr>
            </w:pPr>
            <w:r w:rsidRPr="00CF561A">
              <w:rPr>
                <w:lang w:val="uk-UA"/>
              </w:rPr>
              <w:t>1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spacing w:before="0" w:beforeAutospacing="0" w:after="0" w:afterAutospacing="0"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- </w:t>
            </w:r>
            <w:r w:rsidRPr="007A465E">
              <w:rPr>
                <w:b/>
                <w:lang w:val="uk-UA"/>
              </w:rPr>
              <w:t>інвестиційні фонди і компанії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F866AE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7A465E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- </w:t>
            </w:r>
            <w:r w:rsidRPr="007A465E">
              <w:rPr>
                <w:b/>
                <w:lang w:val="uk-UA"/>
              </w:rPr>
              <w:t>інноваційні фонди і компанії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F866AE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- </w:t>
            </w:r>
            <w:r w:rsidRPr="007A465E">
              <w:rPr>
                <w:b/>
                <w:lang w:val="uk-UA"/>
              </w:rPr>
              <w:t>інформаційно-консультативні установи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F866AE" w:rsidRDefault="00CF561A" w:rsidP="00BD00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E5365" w:rsidTr="00BD007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5365" w:rsidRDefault="000E5365" w:rsidP="00BD0073">
            <w:pPr>
              <w:jc w:val="both"/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Об'єкти інфраструктури, </w:t>
            </w:r>
            <w:r w:rsidRPr="007A465E">
              <w:rPr>
                <w:b/>
                <w:lang w:val="uk-UA"/>
              </w:rPr>
              <w:t>створені за участю місцевих органів влади</w:t>
            </w:r>
            <w:r>
              <w:rPr>
                <w:lang w:val="uk-UA"/>
              </w:rPr>
              <w:t xml:space="preserve"> (вказати)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CF561A" w:rsidRDefault="00CF561A" w:rsidP="00BD0073">
            <w:pPr>
              <w:jc w:val="center"/>
              <w:rPr>
                <w:lang w:val="uk-UA"/>
              </w:rPr>
            </w:pPr>
            <w:r w:rsidRPr="00CF561A">
              <w:rPr>
                <w:lang w:val="uk-UA"/>
              </w:rPr>
              <w:t>9</w:t>
            </w:r>
          </w:p>
        </w:tc>
      </w:tr>
      <w:tr w:rsidR="000E5365" w:rsidTr="00BD0073">
        <w:tc>
          <w:tcPr>
            <w:tcW w:w="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rPr>
                <w:lang w:val="uk-UA"/>
              </w:rPr>
              <w:t>2</w:t>
            </w:r>
            <w:r>
              <w:t>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 w:rsidRPr="007A465E">
              <w:rPr>
                <w:b/>
              </w:rPr>
              <w:t>громадських</w:t>
            </w:r>
            <w:proofErr w:type="spellEnd"/>
            <w:r w:rsidRPr="007A465E">
              <w:rPr>
                <w:b/>
              </w:rPr>
              <w:t xml:space="preserve"> </w:t>
            </w:r>
            <w:proofErr w:type="spellStart"/>
            <w:r w:rsidRPr="007A465E">
              <w:rPr>
                <w:b/>
              </w:rPr>
              <w:t>об'єднань</w:t>
            </w:r>
            <w:proofErr w:type="spellEnd"/>
            <w:r>
              <w:t xml:space="preserve"> </w:t>
            </w:r>
            <w:proofErr w:type="spellStart"/>
            <w:r>
              <w:t>суб'єктів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ідприємництва</w:t>
            </w:r>
            <w:proofErr w:type="spellEnd"/>
            <w:r>
              <w:t xml:space="preserve">,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F866AE" w:rsidRDefault="00F866AE" w:rsidP="00CF561A">
            <w:pPr>
              <w:jc w:val="center"/>
              <w:rPr>
                <w:lang w:val="uk-UA"/>
              </w:rPr>
            </w:pPr>
            <w:r w:rsidRPr="00F866AE">
              <w:rPr>
                <w:lang w:val="uk-UA"/>
              </w:rPr>
              <w:t>2</w:t>
            </w:r>
            <w:r w:rsidR="00CF561A">
              <w:rPr>
                <w:lang w:val="uk-UA"/>
              </w:rPr>
              <w:t>8</w:t>
            </w:r>
          </w:p>
        </w:tc>
      </w:tr>
      <w:tr w:rsidR="000E5365" w:rsidTr="00BD0073">
        <w:tc>
          <w:tcPr>
            <w:tcW w:w="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7A465E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з них зареєстрованих на регіональному рівні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F866AE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</w:pPr>
            <w:r>
              <w:rPr>
                <w:lang w:val="uk-UA"/>
              </w:rPr>
              <w:t>3.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7A465E" w:rsidRDefault="000E5365" w:rsidP="00BD0073">
            <w:pPr>
              <w:pStyle w:val="a3"/>
              <w:jc w:val="both"/>
              <w:rPr>
                <w:lang w:val="uk-UA"/>
              </w:rPr>
            </w:pPr>
            <w:proofErr w:type="spellStart"/>
            <w:r w:rsidRPr="007A465E">
              <w:rPr>
                <w:b/>
              </w:rPr>
              <w:t>Кількість</w:t>
            </w:r>
            <w:proofErr w:type="spellEnd"/>
            <w:r w:rsidRPr="007A465E">
              <w:rPr>
                <w:b/>
              </w:rPr>
              <w:t xml:space="preserve"> </w:t>
            </w:r>
            <w:proofErr w:type="spellStart"/>
            <w:r w:rsidRPr="007A465E">
              <w:rPr>
                <w:b/>
              </w:rPr>
              <w:t>координаційних</w:t>
            </w:r>
            <w:proofErr w:type="spellEnd"/>
            <w:r w:rsidRPr="007A465E">
              <w:rPr>
                <w:b/>
                <w:lang w:val="uk-UA"/>
              </w:rPr>
              <w:t xml:space="preserve"> рад</w:t>
            </w:r>
            <w:r>
              <w:rPr>
                <w:lang w:val="uk-UA"/>
              </w:rPr>
              <w:t xml:space="preserve"> з питань </w:t>
            </w:r>
            <w:proofErr w:type="gramStart"/>
            <w:r>
              <w:rPr>
                <w:lang w:val="uk-UA"/>
              </w:rPr>
              <w:t>п</w:t>
            </w:r>
            <w:proofErr w:type="gramEnd"/>
            <w:r>
              <w:rPr>
                <w:lang w:val="uk-UA"/>
              </w:rPr>
              <w:t>ідприємництва, створених на місцевому рівні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F866AE" w:rsidRDefault="00F866AE" w:rsidP="00BD0073">
            <w:pPr>
              <w:jc w:val="center"/>
              <w:rPr>
                <w:lang w:val="uk-UA"/>
              </w:rPr>
            </w:pPr>
            <w:r w:rsidRPr="00F866AE">
              <w:rPr>
                <w:lang w:val="uk-UA"/>
              </w:rPr>
              <w:t>1</w:t>
            </w:r>
            <w:r w:rsidR="00CF561A">
              <w:rPr>
                <w:lang w:val="uk-UA"/>
              </w:rPr>
              <w:t>5</w:t>
            </w:r>
          </w:p>
        </w:tc>
      </w:tr>
      <w:tr w:rsidR="000E5365" w:rsidTr="00BD0073">
        <w:tc>
          <w:tcPr>
            <w:tcW w:w="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D090E" w:rsidRDefault="000E5365" w:rsidP="00BD0073">
            <w:pPr>
              <w:pStyle w:val="a3"/>
              <w:jc w:val="both"/>
              <w:rPr>
                <w:b/>
                <w:lang w:val="uk-UA"/>
              </w:rPr>
            </w:pPr>
            <w:r w:rsidRPr="008D090E">
              <w:rPr>
                <w:lang w:val="uk-UA"/>
              </w:rPr>
              <w:t>Інформація про</w:t>
            </w:r>
            <w:r>
              <w:rPr>
                <w:b/>
                <w:lang w:val="uk-UA"/>
              </w:rPr>
              <w:t xml:space="preserve"> результати проведених заходів</w:t>
            </w:r>
            <w:r w:rsidRPr="008D090E">
              <w:rPr>
                <w:lang w:val="uk-UA"/>
              </w:rPr>
              <w:t>, зокрема</w:t>
            </w:r>
            <w:r>
              <w:rPr>
                <w:b/>
                <w:lang w:val="uk-UA"/>
              </w:rPr>
              <w:t>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0E5365" w:rsidP="00BD0073">
            <w:pPr>
              <w:jc w:val="both"/>
              <w:rPr>
                <w:b/>
              </w:rPr>
            </w:pPr>
          </w:p>
        </w:tc>
      </w:tr>
      <w:tr w:rsidR="000E5365" w:rsidTr="00BD0073">
        <w:tc>
          <w:tcPr>
            <w:tcW w:w="5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D090E" w:rsidRDefault="000E5365" w:rsidP="00BD0073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- </w:t>
            </w:r>
            <w:r w:rsidRPr="008D090E">
              <w:rPr>
                <w:lang w:val="uk-UA"/>
              </w:rPr>
              <w:t>кількість проведених</w:t>
            </w:r>
            <w:r>
              <w:rPr>
                <w:b/>
                <w:lang w:val="uk-UA"/>
              </w:rPr>
              <w:t xml:space="preserve"> навчальних семінарів, тренінгів</w:t>
            </w:r>
            <w:r w:rsidRPr="008D090E">
              <w:rPr>
                <w:lang w:val="uk-UA"/>
              </w:rPr>
              <w:t>;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F866AE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5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D090E" w:rsidRDefault="000E5365" w:rsidP="00BD0073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- </w:t>
            </w:r>
            <w:r w:rsidRPr="008D090E">
              <w:rPr>
                <w:lang w:val="uk-UA"/>
              </w:rPr>
              <w:t>кількість</w:t>
            </w:r>
            <w:r>
              <w:rPr>
                <w:b/>
                <w:lang w:val="uk-UA"/>
              </w:rPr>
              <w:t xml:space="preserve"> учасників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F866AE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5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D090E" w:rsidRDefault="000E5365" w:rsidP="00BD0073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- </w:t>
            </w:r>
            <w:r w:rsidRPr="008D090E">
              <w:rPr>
                <w:lang w:val="uk-UA"/>
              </w:rPr>
              <w:t>кількість проведених</w:t>
            </w:r>
            <w:r>
              <w:rPr>
                <w:b/>
                <w:lang w:val="uk-UA"/>
              </w:rPr>
              <w:t xml:space="preserve"> форумів, круглих столів, конференцій</w:t>
            </w:r>
            <w:r w:rsidRPr="008D090E">
              <w:rPr>
                <w:lang w:val="uk-UA"/>
              </w:rPr>
              <w:t>;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F866AE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5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D090E" w:rsidRDefault="000E5365" w:rsidP="00BD0073">
            <w:pPr>
              <w:pStyle w:val="a3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- </w:t>
            </w:r>
            <w:r w:rsidRPr="008D090E">
              <w:rPr>
                <w:lang w:val="uk-UA"/>
              </w:rPr>
              <w:t>кількість</w:t>
            </w:r>
            <w:r>
              <w:rPr>
                <w:b/>
                <w:lang w:val="uk-UA"/>
              </w:rPr>
              <w:t xml:space="preserve"> профінансованих бізнес-проектів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0E5365" w:rsidP="00BD0073">
            <w:pPr>
              <w:jc w:val="center"/>
              <w:rPr>
                <w:b/>
                <w:lang w:val="uk-UA"/>
              </w:rPr>
            </w:pPr>
            <w:r w:rsidRPr="0095630F"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5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8D090E" w:rsidRDefault="000E5365" w:rsidP="00BD0073">
            <w:pPr>
              <w:pStyle w:val="a3"/>
              <w:jc w:val="both"/>
              <w:rPr>
                <w:lang w:val="uk-UA"/>
              </w:rPr>
            </w:pPr>
            <w:r w:rsidRPr="008D090E">
              <w:rPr>
                <w:lang w:val="uk-UA"/>
              </w:rPr>
              <w:t xml:space="preserve">                        з них</w:t>
            </w:r>
            <w:r>
              <w:rPr>
                <w:lang w:val="uk-UA"/>
              </w:rPr>
              <w:t xml:space="preserve"> </w:t>
            </w:r>
            <w:r w:rsidRPr="007F3117">
              <w:rPr>
                <w:b/>
                <w:lang w:val="uk-UA"/>
              </w:rPr>
              <w:t xml:space="preserve">інноваційних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0E5365" w:rsidP="00BD0073">
            <w:pPr>
              <w:jc w:val="center"/>
              <w:rPr>
                <w:b/>
                <w:lang w:val="uk-UA"/>
              </w:rPr>
            </w:pPr>
            <w:r w:rsidRPr="0095630F">
              <w:rPr>
                <w:b/>
                <w:lang w:val="uk-UA"/>
              </w:rPr>
              <w:t>-</w:t>
            </w:r>
          </w:p>
        </w:tc>
      </w:tr>
      <w:tr w:rsidR="000E5365" w:rsidTr="00BD0073">
        <w:trPr>
          <w:trHeight w:val="529"/>
        </w:trPr>
        <w:tc>
          <w:tcPr>
            <w:tcW w:w="554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7F3117" w:rsidRDefault="000E5365" w:rsidP="000E53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58" w:hanging="357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7F3117">
              <w:rPr>
                <w:lang w:val="uk-UA"/>
              </w:rPr>
              <w:t>загальна</w:t>
            </w:r>
            <w:r>
              <w:rPr>
                <w:b/>
                <w:lang w:val="uk-UA"/>
              </w:rPr>
              <w:t xml:space="preserve"> площа приміщень</w:t>
            </w:r>
            <w:r w:rsidRPr="007F3117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переданих підприємцям в оренду, </w:t>
            </w:r>
            <w:proofErr w:type="spellStart"/>
            <w:r w:rsidRPr="007F3117">
              <w:rPr>
                <w:lang w:val="uk-UA"/>
              </w:rPr>
              <w:t>м.кв</w:t>
            </w:r>
            <w:proofErr w:type="spellEnd"/>
            <w:r w:rsidRPr="007F3117">
              <w:rPr>
                <w:lang w:val="uk-UA"/>
              </w:rPr>
              <w:t>.</w:t>
            </w:r>
            <w:r>
              <w:rPr>
                <w:lang w:val="uk-UA"/>
              </w:rPr>
              <w:t xml:space="preserve"> (</w:t>
            </w:r>
            <w:r w:rsidRPr="00D37136">
              <w:rPr>
                <w:sz w:val="20"/>
                <w:szCs w:val="20"/>
                <w:lang w:val="uk-UA"/>
              </w:rPr>
              <w:t>за оперативною інформацією РДА</w:t>
            </w:r>
            <w:r>
              <w:rPr>
                <w:sz w:val="20"/>
                <w:szCs w:val="20"/>
                <w:lang w:val="uk-UA"/>
              </w:rPr>
              <w:t>,</w:t>
            </w:r>
            <w:r w:rsidRPr="00D3713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7136">
              <w:rPr>
                <w:sz w:val="20"/>
                <w:szCs w:val="20"/>
                <w:lang w:val="uk-UA"/>
              </w:rPr>
              <w:t>МВК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E13275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  <w:tr w:rsidR="000E5365" w:rsidTr="00BD0073">
        <w:tc>
          <w:tcPr>
            <w:tcW w:w="5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BD0073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Default="000E5365" w:rsidP="000E5365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958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кількість регіональних замовлень, розміщених серед МСП, одиниць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365" w:rsidRPr="0095630F" w:rsidRDefault="00E13275" w:rsidP="00BD007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</w:tbl>
    <w:p w:rsidR="000E5365" w:rsidRDefault="000E5365" w:rsidP="000E5365">
      <w:pPr>
        <w:rPr>
          <w:b/>
          <w:i/>
          <w:lang w:val="uk-UA"/>
        </w:rPr>
      </w:pPr>
    </w:p>
    <w:p w:rsidR="000E5365" w:rsidRPr="0067699D" w:rsidRDefault="000E5365" w:rsidP="000E5365">
      <w:pPr>
        <w:rPr>
          <w:lang w:val="uk-UA"/>
        </w:rPr>
      </w:pPr>
      <w:r w:rsidRPr="008B6412">
        <w:rPr>
          <w:b/>
          <w:lang w:val="uk-UA"/>
        </w:rPr>
        <w:t>*</w:t>
      </w:r>
      <w:r>
        <w:rPr>
          <w:b/>
          <w:lang w:val="uk-UA"/>
        </w:rPr>
        <w:t xml:space="preserve">    </w:t>
      </w:r>
      <w:r w:rsidRPr="0067699D">
        <w:rPr>
          <w:b/>
          <w:sz w:val="20"/>
          <w:szCs w:val="20"/>
          <w:lang w:val="uk-UA"/>
        </w:rPr>
        <w:t xml:space="preserve">- </w:t>
      </w:r>
      <w:r w:rsidRPr="0067699D">
        <w:rPr>
          <w:sz w:val="20"/>
          <w:szCs w:val="20"/>
          <w:lang w:val="uk-UA"/>
        </w:rPr>
        <w:t>за даними головного управління ДФС у Волинській області</w:t>
      </w:r>
    </w:p>
    <w:p w:rsidR="000E5365" w:rsidRDefault="000E5365" w:rsidP="000E5365">
      <w:pPr>
        <w:rPr>
          <w:sz w:val="20"/>
          <w:szCs w:val="20"/>
          <w:lang w:val="uk-UA"/>
        </w:rPr>
      </w:pPr>
      <w:r w:rsidRPr="008B6412">
        <w:rPr>
          <w:b/>
          <w:lang w:val="uk-UA"/>
        </w:rPr>
        <w:t>**</w:t>
      </w:r>
      <w:r>
        <w:rPr>
          <w:i/>
          <w:lang w:val="uk-UA"/>
        </w:rPr>
        <w:t xml:space="preserve">  - </w:t>
      </w:r>
      <w:r>
        <w:rPr>
          <w:sz w:val="20"/>
          <w:szCs w:val="20"/>
          <w:lang w:val="uk-UA"/>
        </w:rPr>
        <w:t xml:space="preserve">не обліковується </w:t>
      </w:r>
      <w:r w:rsidRPr="00140837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головним управління статистики у Волинській  області</w:t>
      </w:r>
    </w:p>
    <w:p w:rsidR="000E5365" w:rsidRDefault="000E5365" w:rsidP="000E5365">
      <w:pPr>
        <w:rPr>
          <w:sz w:val="20"/>
          <w:szCs w:val="20"/>
          <w:lang w:val="uk-UA"/>
        </w:rPr>
      </w:pPr>
      <w:r w:rsidRPr="00F20186">
        <w:rPr>
          <w:b/>
          <w:sz w:val="20"/>
          <w:szCs w:val="20"/>
          <w:lang w:val="uk-UA"/>
        </w:rPr>
        <w:t>**</w:t>
      </w:r>
      <w:r>
        <w:rPr>
          <w:b/>
          <w:sz w:val="20"/>
          <w:szCs w:val="20"/>
          <w:lang w:val="uk-UA"/>
        </w:rPr>
        <w:t>*</w:t>
      </w:r>
      <w:r>
        <w:rPr>
          <w:sz w:val="20"/>
          <w:szCs w:val="20"/>
          <w:lang w:val="uk-UA"/>
        </w:rPr>
        <w:t xml:space="preserve"> - інформація за даними райдержадміністрацій, виконкомів міських (міст обласного значення) рад        </w:t>
      </w:r>
    </w:p>
    <w:p w:rsidR="000E5365" w:rsidRPr="00F20186" w:rsidRDefault="000E5365" w:rsidP="000E5365">
      <w:pPr>
        <w:rPr>
          <w:i/>
          <w:color w:val="000000"/>
          <w:sz w:val="18"/>
          <w:szCs w:val="18"/>
          <w:lang w:val="uk-UA"/>
        </w:rPr>
      </w:pPr>
      <w:r w:rsidRPr="00F20186">
        <w:rPr>
          <w:color w:val="000000"/>
          <w:sz w:val="18"/>
          <w:szCs w:val="18"/>
          <w:lang w:val="uk-UA"/>
        </w:rPr>
        <w:t xml:space="preserve">( </w:t>
      </w:r>
      <w:r w:rsidRPr="00F20186">
        <w:rPr>
          <w:i/>
          <w:color w:val="000000"/>
          <w:sz w:val="18"/>
          <w:szCs w:val="18"/>
          <w:lang w:val="uk-UA"/>
        </w:rPr>
        <w:t xml:space="preserve">у зв'язку із введенням в дію з 1 січня 2012 року класифікації видів економічної діяльності </w:t>
      </w:r>
      <w:proofErr w:type="spellStart"/>
      <w:r w:rsidRPr="00F20186">
        <w:rPr>
          <w:i/>
          <w:color w:val="000000"/>
          <w:sz w:val="18"/>
          <w:szCs w:val="18"/>
          <w:lang w:val="uk-UA"/>
        </w:rPr>
        <w:t>ДК</w:t>
      </w:r>
      <w:proofErr w:type="spellEnd"/>
      <w:r w:rsidRPr="00F20186">
        <w:rPr>
          <w:i/>
          <w:color w:val="000000"/>
          <w:sz w:val="18"/>
          <w:szCs w:val="18"/>
          <w:lang w:val="uk-UA"/>
        </w:rPr>
        <w:t xml:space="preserve"> 009:2010 (на заміну </w:t>
      </w:r>
      <w:proofErr w:type="spellStart"/>
      <w:r w:rsidRPr="00F20186">
        <w:rPr>
          <w:i/>
          <w:color w:val="000000"/>
          <w:sz w:val="18"/>
          <w:szCs w:val="18"/>
          <w:lang w:val="uk-UA"/>
        </w:rPr>
        <w:t>ДК</w:t>
      </w:r>
      <w:proofErr w:type="spellEnd"/>
      <w:r w:rsidRPr="00F20186">
        <w:rPr>
          <w:i/>
          <w:color w:val="000000"/>
          <w:sz w:val="18"/>
          <w:szCs w:val="18"/>
          <w:lang w:val="uk-UA"/>
        </w:rPr>
        <w:t xml:space="preserve"> 009: 2005) та відміною Державною службою статистики України аналітичних таблиць за видами економічної діяльності у 2012 році (і наступні роки), інформація про кількість об'єктів інфраструктури  підтримки підприємництва головним управлінням статистики у Волинській області не  надана)</w:t>
      </w:r>
    </w:p>
    <w:p w:rsidR="000E5365" w:rsidRPr="00F20186" w:rsidRDefault="000E5365" w:rsidP="000E5365">
      <w:pPr>
        <w:pStyle w:val="a3"/>
        <w:ind w:left="420"/>
        <w:jc w:val="both"/>
        <w:rPr>
          <w:b/>
          <w:sz w:val="18"/>
          <w:szCs w:val="18"/>
          <w:lang w:val="uk-UA"/>
        </w:rPr>
      </w:pPr>
    </w:p>
    <w:p w:rsidR="000E5365" w:rsidRDefault="000E5365" w:rsidP="000E5365">
      <w:pPr>
        <w:pStyle w:val="a3"/>
        <w:ind w:left="420"/>
        <w:jc w:val="both"/>
        <w:rPr>
          <w:b/>
          <w:lang w:val="uk-UA"/>
        </w:rPr>
      </w:pPr>
      <w:r w:rsidRPr="001309D7">
        <w:rPr>
          <w:sz w:val="20"/>
          <w:szCs w:val="20"/>
          <w:lang w:val="uk-UA"/>
        </w:rPr>
        <w:tab/>
      </w:r>
      <w:r w:rsidRPr="001309D7">
        <w:rPr>
          <w:sz w:val="20"/>
          <w:szCs w:val="20"/>
          <w:lang w:val="uk-UA"/>
        </w:rPr>
        <w:tab/>
      </w:r>
      <w:r w:rsidRPr="001309D7">
        <w:rPr>
          <w:sz w:val="20"/>
          <w:szCs w:val="20"/>
          <w:lang w:val="uk-UA"/>
        </w:rPr>
        <w:tab/>
      </w:r>
      <w:r w:rsidRPr="001309D7">
        <w:rPr>
          <w:sz w:val="20"/>
          <w:szCs w:val="20"/>
          <w:lang w:val="uk-UA"/>
        </w:rPr>
        <w:tab/>
      </w: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pStyle w:val="a3"/>
        <w:ind w:left="7788" w:firstLine="708"/>
        <w:jc w:val="both"/>
        <w:rPr>
          <w:b/>
          <w:lang w:val="uk-UA"/>
        </w:rPr>
      </w:pPr>
    </w:p>
    <w:p w:rsidR="000E5365" w:rsidRDefault="000E5365" w:rsidP="000E5365">
      <w:pPr>
        <w:jc w:val="center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0E5365" w:rsidRDefault="000E5365" w:rsidP="000E5365">
      <w:pPr>
        <w:jc w:val="center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0E5365" w:rsidRDefault="000E5365" w:rsidP="000E5365">
      <w:pPr>
        <w:ind w:left="4956" w:firstLine="708"/>
        <w:jc w:val="center"/>
        <w:rPr>
          <w:b/>
          <w:lang w:val="uk-UA"/>
        </w:rPr>
      </w:pPr>
    </w:p>
    <w:p w:rsidR="000E5365" w:rsidRDefault="000E5365" w:rsidP="000E5365">
      <w:pPr>
        <w:ind w:left="4956"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</w:t>
      </w:r>
    </w:p>
    <w:p w:rsidR="000E5365" w:rsidRDefault="000E5365" w:rsidP="000E5365">
      <w:pPr>
        <w:ind w:left="4956" w:firstLine="708"/>
        <w:jc w:val="right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0E5365" w:rsidRPr="00C21885" w:rsidRDefault="000E5365" w:rsidP="000E5365">
      <w:pPr>
        <w:ind w:left="4956" w:firstLine="708"/>
        <w:jc w:val="right"/>
        <w:rPr>
          <w:b/>
          <w:sz w:val="28"/>
          <w:szCs w:val="28"/>
          <w:lang w:val="uk-UA"/>
        </w:rPr>
      </w:pPr>
      <w:r w:rsidRPr="00C21885">
        <w:rPr>
          <w:b/>
          <w:sz w:val="28"/>
          <w:szCs w:val="28"/>
          <w:lang w:val="uk-UA"/>
        </w:rPr>
        <w:lastRenderedPageBreak/>
        <w:t>Додаток 3</w:t>
      </w:r>
    </w:p>
    <w:p w:rsidR="000E5365" w:rsidRDefault="000E5365" w:rsidP="000E5365">
      <w:pPr>
        <w:jc w:val="center"/>
        <w:rPr>
          <w:b/>
          <w:lang w:val="uk-UA"/>
        </w:rPr>
      </w:pPr>
    </w:p>
    <w:p w:rsidR="000E5365" w:rsidRPr="009C7EFF" w:rsidRDefault="000E5365" w:rsidP="000E5365">
      <w:pPr>
        <w:ind w:left="2124" w:firstLine="708"/>
        <w:rPr>
          <w:b/>
          <w:lang w:val="uk-UA"/>
        </w:rPr>
      </w:pPr>
      <w:r>
        <w:rPr>
          <w:b/>
          <w:lang w:val="uk-UA"/>
        </w:rPr>
        <w:t xml:space="preserve">        АНАЛІТИЧНА </w:t>
      </w:r>
      <w:r w:rsidRPr="009C7EFF">
        <w:rPr>
          <w:b/>
          <w:lang w:val="uk-UA"/>
        </w:rPr>
        <w:t>ДОВІДКА</w:t>
      </w:r>
    </w:p>
    <w:p w:rsidR="000E5365" w:rsidRPr="008D6FE0" w:rsidRDefault="000E5365" w:rsidP="000E5365">
      <w:pPr>
        <w:jc w:val="center"/>
        <w:rPr>
          <w:b/>
          <w:sz w:val="28"/>
          <w:lang w:val="uk-UA"/>
        </w:rPr>
      </w:pPr>
      <w:r w:rsidRPr="008D6FE0">
        <w:rPr>
          <w:b/>
          <w:sz w:val="28"/>
          <w:lang w:val="uk-UA"/>
        </w:rPr>
        <w:t xml:space="preserve">про хід виконання </w:t>
      </w:r>
      <w:r>
        <w:rPr>
          <w:b/>
          <w:sz w:val="28"/>
          <w:lang w:val="uk-UA"/>
        </w:rPr>
        <w:t xml:space="preserve">Регіональної програми  </w:t>
      </w:r>
      <w:r w:rsidR="00700FC6">
        <w:rPr>
          <w:b/>
          <w:sz w:val="28"/>
          <w:lang w:val="uk-UA"/>
        </w:rPr>
        <w:t xml:space="preserve">підтримки </w:t>
      </w:r>
      <w:r w:rsidRPr="008D6FE0">
        <w:rPr>
          <w:b/>
          <w:sz w:val="28"/>
          <w:lang w:val="uk-UA"/>
        </w:rPr>
        <w:t xml:space="preserve">малого </w:t>
      </w:r>
      <w:r w:rsidR="00700FC6">
        <w:rPr>
          <w:b/>
          <w:sz w:val="28"/>
          <w:lang w:val="uk-UA"/>
        </w:rPr>
        <w:t xml:space="preserve">та </w:t>
      </w:r>
      <w:r>
        <w:rPr>
          <w:b/>
          <w:sz w:val="28"/>
          <w:lang w:val="uk-UA"/>
        </w:rPr>
        <w:t xml:space="preserve">середнього </w:t>
      </w:r>
      <w:r w:rsidRPr="008D6FE0">
        <w:rPr>
          <w:b/>
          <w:sz w:val="28"/>
          <w:lang w:val="uk-UA"/>
        </w:rPr>
        <w:t>підприємниц</w:t>
      </w:r>
      <w:r>
        <w:rPr>
          <w:b/>
          <w:sz w:val="28"/>
          <w:lang w:val="uk-UA"/>
        </w:rPr>
        <w:t>тва у Волинській області на 201</w:t>
      </w:r>
      <w:r w:rsidR="00700FC6">
        <w:rPr>
          <w:b/>
          <w:sz w:val="28"/>
          <w:lang w:val="uk-UA"/>
        </w:rPr>
        <w:t>8 – 2020</w:t>
      </w:r>
      <w:r w:rsidRPr="008D6FE0">
        <w:rPr>
          <w:b/>
          <w:sz w:val="28"/>
          <w:lang w:val="uk-UA"/>
        </w:rPr>
        <w:t xml:space="preserve"> роки </w:t>
      </w:r>
    </w:p>
    <w:p w:rsidR="000E5365" w:rsidRDefault="000E5365" w:rsidP="000E536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за </w:t>
      </w:r>
      <w:r w:rsidRPr="008C26BE">
        <w:rPr>
          <w:b/>
          <w:sz w:val="28"/>
          <w:lang w:val="uk-UA"/>
        </w:rPr>
        <w:t>201</w:t>
      </w:r>
      <w:r w:rsidR="00700FC6">
        <w:rPr>
          <w:b/>
          <w:sz w:val="28"/>
          <w:lang w:val="uk-UA"/>
        </w:rPr>
        <w:t>8</w:t>
      </w:r>
      <w:r>
        <w:rPr>
          <w:b/>
          <w:sz w:val="28"/>
          <w:lang w:val="uk-UA"/>
        </w:rPr>
        <w:t xml:space="preserve"> рік</w:t>
      </w:r>
    </w:p>
    <w:p w:rsidR="000E5365" w:rsidRPr="00A549C3" w:rsidRDefault="000E5365" w:rsidP="000E5365">
      <w:pPr>
        <w:jc w:val="center"/>
        <w:rPr>
          <w:b/>
          <w:sz w:val="16"/>
          <w:szCs w:val="16"/>
          <w:lang w:val="uk-UA"/>
        </w:rPr>
      </w:pPr>
    </w:p>
    <w:p w:rsidR="000E5365" w:rsidRDefault="000E5365" w:rsidP="00516E6B">
      <w:pPr>
        <w:ind w:firstLine="708"/>
        <w:jc w:val="both"/>
        <w:rPr>
          <w:sz w:val="28"/>
          <w:szCs w:val="28"/>
          <w:lang w:val="uk-UA"/>
        </w:rPr>
      </w:pPr>
      <w:r w:rsidRPr="00C42479">
        <w:rPr>
          <w:sz w:val="28"/>
          <w:szCs w:val="28"/>
          <w:lang w:val="uk-UA"/>
        </w:rPr>
        <w:t>Реалізація де</w:t>
      </w:r>
      <w:r>
        <w:rPr>
          <w:sz w:val="28"/>
          <w:szCs w:val="28"/>
          <w:lang w:val="uk-UA"/>
        </w:rPr>
        <w:t xml:space="preserve">ржавної політики у сфері малого і середнього </w:t>
      </w:r>
      <w:r w:rsidRPr="00C42479">
        <w:rPr>
          <w:sz w:val="28"/>
          <w:szCs w:val="28"/>
          <w:lang w:val="uk-UA"/>
        </w:rPr>
        <w:t xml:space="preserve">підприємництва у містах і районах здійснюється через реалізацію </w:t>
      </w:r>
      <w:r>
        <w:rPr>
          <w:sz w:val="28"/>
          <w:szCs w:val="28"/>
          <w:lang w:val="uk-UA"/>
        </w:rPr>
        <w:t>регіональної</w:t>
      </w:r>
      <w:r w:rsidRPr="00C42479">
        <w:rPr>
          <w:sz w:val="28"/>
          <w:szCs w:val="28"/>
          <w:lang w:val="uk-UA"/>
        </w:rPr>
        <w:t xml:space="preserve"> та місцевих програм підтримки підприємництва. </w:t>
      </w:r>
    </w:p>
    <w:p w:rsidR="00516E6B" w:rsidRDefault="000E5365" w:rsidP="00516E6B">
      <w:pPr>
        <w:ind w:firstLine="709"/>
        <w:jc w:val="both"/>
        <w:rPr>
          <w:sz w:val="28"/>
          <w:szCs w:val="28"/>
          <w:lang w:val="uk-UA"/>
        </w:rPr>
      </w:pPr>
      <w:r w:rsidRPr="00931ECF">
        <w:rPr>
          <w:sz w:val="28"/>
          <w:szCs w:val="28"/>
          <w:lang w:val="uk-UA"/>
        </w:rPr>
        <w:t xml:space="preserve">Розпорядженням голови облдержадміністрації від </w:t>
      </w:r>
      <w:r w:rsidR="00931ECF" w:rsidRPr="00931ECF">
        <w:rPr>
          <w:sz w:val="28"/>
          <w:szCs w:val="28"/>
          <w:lang w:val="uk-UA"/>
        </w:rPr>
        <w:t>19</w:t>
      </w:r>
      <w:r w:rsidRPr="00931ECF">
        <w:rPr>
          <w:sz w:val="28"/>
          <w:szCs w:val="28"/>
          <w:lang w:val="uk-UA"/>
        </w:rPr>
        <w:t xml:space="preserve"> </w:t>
      </w:r>
      <w:r w:rsidR="00931ECF" w:rsidRPr="00931ECF">
        <w:rPr>
          <w:sz w:val="28"/>
          <w:szCs w:val="28"/>
          <w:lang w:val="uk-UA"/>
        </w:rPr>
        <w:t>квітня</w:t>
      </w:r>
      <w:r w:rsidRPr="00931ECF">
        <w:rPr>
          <w:sz w:val="28"/>
          <w:szCs w:val="28"/>
          <w:lang w:val="uk-UA"/>
        </w:rPr>
        <w:t xml:space="preserve"> 201</w:t>
      </w:r>
      <w:r w:rsidR="00931ECF" w:rsidRPr="00931ECF">
        <w:rPr>
          <w:sz w:val="28"/>
          <w:szCs w:val="28"/>
          <w:lang w:val="uk-UA"/>
        </w:rPr>
        <w:t>8</w:t>
      </w:r>
      <w:r w:rsidRPr="00931ECF">
        <w:rPr>
          <w:sz w:val="28"/>
          <w:szCs w:val="28"/>
          <w:lang w:val="uk-UA"/>
        </w:rPr>
        <w:t xml:space="preserve"> року    № </w:t>
      </w:r>
      <w:r w:rsidR="00931ECF" w:rsidRPr="00931ECF">
        <w:rPr>
          <w:sz w:val="28"/>
          <w:szCs w:val="28"/>
          <w:lang w:val="uk-UA"/>
        </w:rPr>
        <w:t>234</w:t>
      </w:r>
      <w:r w:rsidRPr="00931ECF">
        <w:rPr>
          <w:sz w:val="28"/>
          <w:szCs w:val="28"/>
          <w:lang w:val="uk-UA"/>
        </w:rPr>
        <w:t xml:space="preserve"> «Про проект Регіональної програми </w:t>
      </w:r>
      <w:r w:rsidR="00931ECF" w:rsidRPr="00931ECF">
        <w:rPr>
          <w:sz w:val="28"/>
          <w:szCs w:val="28"/>
          <w:lang w:val="uk-UA"/>
        </w:rPr>
        <w:t xml:space="preserve">підтримки </w:t>
      </w:r>
      <w:r w:rsidRPr="00931ECF">
        <w:rPr>
          <w:sz w:val="28"/>
          <w:szCs w:val="28"/>
          <w:lang w:val="uk-UA"/>
        </w:rPr>
        <w:t xml:space="preserve">малого </w:t>
      </w:r>
      <w:r w:rsidR="00931ECF" w:rsidRPr="00931ECF">
        <w:rPr>
          <w:sz w:val="28"/>
          <w:szCs w:val="28"/>
          <w:lang w:val="uk-UA"/>
        </w:rPr>
        <w:t>та</w:t>
      </w:r>
      <w:r w:rsidRPr="00931ECF">
        <w:rPr>
          <w:sz w:val="28"/>
          <w:szCs w:val="28"/>
          <w:lang w:val="uk-UA"/>
        </w:rPr>
        <w:t xml:space="preserve"> середнього підприємництва у Волинській області на 201</w:t>
      </w:r>
      <w:r w:rsidR="00931ECF" w:rsidRPr="00931ECF">
        <w:rPr>
          <w:sz w:val="28"/>
          <w:szCs w:val="28"/>
          <w:lang w:val="uk-UA"/>
        </w:rPr>
        <w:t>8</w:t>
      </w:r>
      <w:r w:rsidRPr="00931ECF">
        <w:rPr>
          <w:sz w:val="28"/>
          <w:szCs w:val="28"/>
          <w:lang w:val="uk-UA"/>
        </w:rPr>
        <w:t>-20</w:t>
      </w:r>
      <w:r w:rsidR="00931ECF" w:rsidRPr="00931ECF">
        <w:rPr>
          <w:sz w:val="28"/>
          <w:szCs w:val="28"/>
          <w:lang w:val="uk-UA"/>
        </w:rPr>
        <w:t>20</w:t>
      </w:r>
      <w:r w:rsidRPr="00931ECF">
        <w:rPr>
          <w:sz w:val="28"/>
          <w:szCs w:val="28"/>
          <w:lang w:val="uk-UA"/>
        </w:rPr>
        <w:t xml:space="preserve"> роки»  схвалено  проект Регіональної програми </w:t>
      </w:r>
      <w:r w:rsidR="00931ECF" w:rsidRPr="00931ECF">
        <w:rPr>
          <w:sz w:val="28"/>
          <w:szCs w:val="28"/>
          <w:lang w:val="uk-UA"/>
        </w:rPr>
        <w:t xml:space="preserve">підтримки </w:t>
      </w:r>
      <w:r w:rsidRPr="00931ECF">
        <w:rPr>
          <w:sz w:val="28"/>
          <w:szCs w:val="28"/>
          <w:lang w:val="uk-UA"/>
        </w:rPr>
        <w:t xml:space="preserve">малого </w:t>
      </w:r>
      <w:r w:rsidR="00931ECF" w:rsidRPr="00931ECF">
        <w:rPr>
          <w:sz w:val="28"/>
          <w:szCs w:val="28"/>
          <w:lang w:val="uk-UA"/>
        </w:rPr>
        <w:t>та</w:t>
      </w:r>
      <w:r w:rsidRPr="00931ECF">
        <w:rPr>
          <w:sz w:val="28"/>
          <w:szCs w:val="28"/>
          <w:lang w:val="uk-UA"/>
        </w:rPr>
        <w:t xml:space="preserve"> середнього підприємництва на     201</w:t>
      </w:r>
      <w:r w:rsidR="00931ECF" w:rsidRPr="00931ECF">
        <w:rPr>
          <w:sz w:val="28"/>
          <w:szCs w:val="28"/>
          <w:lang w:val="uk-UA"/>
        </w:rPr>
        <w:t>8</w:t>
      </w:r>
      <w:r w:rsidRPr="00931ECF">
        <w:rPr>
          <w:sz w:val="28"/>
          <w:szCs w:val="28"/>
          <w:lang w:val="uk-UA"/>
        </w:rPr>
        <w:t>-20</w:t>
      </w:r>
      <w:r w:rsidR="00931ECF" w:rsidRPr="00931ECF">
        <w:rPr>
          <w:sz w:val="28"/>
          <w:szCs w:val="28"/>
          <w:lang w:val="uk-UA"/>
        </w:rPr>
        <w:t>20</w:t>
      </w:r>
      <w:r w:rsidRPr="00931ECF">
        <w:rPr>
          <w:sz w:val="28"/>
          <w:szCs w:val="28"/>
          <w:lang w:val="uk-UA"/>
        </w:rPr>
        <w:t xml:space="preserve"> роки,  рішенням сесії обласної ради від </w:t>
      </w:r>
      <w:r w:rsidR="00931ECF" w:rsidRPr="00931ECF">
        <w:rPr>
          <w:sz w:val="28"/>
          <w:szCs w:val="28"/>
          <w:lang w:val="uk-UA"/>
        </w:rPr>
        <w:t>2</w:t>
      </w:r>
      <w:r w:rsidRPr="00931ECF">
        <w:rPr>
          <w:sz w:val="28"/>
          <w:szCs w:val="28"/>
          <w:lang w:val="uk-UA"/>
        </w:rPr>
        <w:t xml:space="preserve">6 </w:t>
      </w:r>
      <w:r w:rsidR="00931ECF" w:rsidRPr="00931ECF">
        <w:rPr>
          <w:sz w:val="28"/>
          <w:szCs w:val="28"/>
          <w:lang w:val="uk-UA"/>
        </w:rPr>
        <w:t>вересн</w:t>
      </w:r>
      <w:r w:rsidRPr="00931ECF">
        <w:rPr>
          <w:sz w:val="28"/>
          <w:szCs w:val="28"/>
          <w:lang w:val="uk-UA"/>
        </w:rPr>
        <w:t>я 201</w:t>
      </w:r>
      <w:r w:rsidR="00931ECF" w:rsidRPr="00931ECF">
        <w:rPr>
          <w:sz w:val="28"/>
          <w:szCs w:val="28"/>
          <w:lang w:val="uk-UA"/>
        </w:rPr>
        <w:t>8</w:t>
      </w:r>
      <w:r w:rsidRPr="00931ECF">
        <w:rPr>
          <w:sz w:val="28"/>
          <w:szCs w:val="28"/>
          <w:lang w:val="uk-UA"/>
        </w:rPr>
        <w:t xml:space="preserve"> року № </w:t>
      </w:r>
      <w:r w:rsidR="00931ECF" w:rsidRPr="00931ECF">
        <w:rPr>
          <w:sz w:val="28"/>
          <w:szCs w:val="28"/>
          <w:lang w:val="uk-UA"/>
        </w:rPr>
        <w:t>21/</w:t>
      </w:r>
      <w:r w:rsidRPr="00931ECF">
        <w:rPr>
          <w:sz w:val="28"/>
          <w:szCs w:val="28"/>
          <w:lang w:val="uk-UA"/>
        </w:rPr>
        <w:t>5</w:t>
      </w:r>
      <w:r w:rsidRPr="00931ECF">
        <w:rPr>
          <w:color w:val="C00000"/>
          <w:sz w:val="28"/>
          <w:szCs w:val="28"/>
          <w:lang w:val="uk-UA"/>
        </w:rPr>
        <w:t xml:space="preserve"> </w:t>
      </w:r>
      <w:r w:rsidRPr="00931ECF">
        <w:rPr>
          <w:sz w:val="28"/>
          <w:szCs w:val="28"/>
          <w:lang w:val="uk-UA"/>
        </w:rPr>
        <w:t xml:space="preserve">   затверджено Регіональну програму </w:t>
      </w:r>
      <w:r w:rsidR="00931ECF" w:rsidRPr="00931ECF">
        <w:rPr>
          <w:sz w:val="28"/>
          <w:szCs w:val="28"/>
          <w:lang w:val="uk-UA"/>
        </w:rPr>
        <w:t>підтримки</w:t>
      </w:r>
      <w:r w:rsidRPr="00931ECF">
        <w:rPr>
          <w:sz w:val="28"/>
          <w:szCs w:val="28"/>
          <w:lang w:val="uk-UA"/>
        </w:rPr>
        <w:t xml:space="preserve"> малого </w:t>
      </w:r>
      <w:r w:rsidR="00931ECF" w:rsidRPr="00931ECF">
        <w:rPr>
          <w:sz w:val="28"/>
          <w:szCs w:val="28"/>
          <w:lang w:val="uk-UA"/>
        </w:rPr>
        <w:t>та</w:t>
      </w:r>
      <w:r w:rsidRPr="00931ECF">
        <w:rPr>
          <w:sz w:val="28"/>
          <w:szCs w:val="28"/>
          <w:lang w:val="uk-UA"/>
        </w:rPr>
        <w:t xml:space="preserve"> середнього підприємництва у Волинській області на 201</w:t>
      </w:r>
      <w:r w:rsidR="00931ECF" w:rsidRPr="00931ECF">
        <w:rPr>
          <w:sz w:val="28"/>
          <w:szCs w:val="28"/>
          <w:lang w:val="uk-UA"/>
        </w:rPr>
        <w:t>8</w:t>
      </w:r>
      <w:r w:rsidRPr="00931ECF">
        <w:rPr>
          <w:sz w:val="28"/>
          <w:szCs w:val="28"/>
          <w:lang w:val="uk-UA"/>
        </w:rPr>
        <w:t>-20</w:t>
      </w:r>
      <w:r w:rsidR="00931ECF" w:rsidRPr="00931ECF">
        <w:rPr>
          <w:sz w:val="28"/>
          <w:szCs w:val="28"/>
          <w:lang w:val="uk-UA"/>
        </w:rPr>
        <w:t>20</w:t>
      </w:r>
      <w:r w:rsidRPr="00931ECF">
        <w:rPr>
          <w:sz w:val="28"/>
          <w:szCs w:val="28"/>
          <w:lang w:val="uk-UA"/>
        </w:rPr>
        <w:t xml:space="preserve"> роки.  </w:t>
      </w:r>
    </w:p>
    <w:p w:rsidR="000E5365" w:rsidRPr="00516E6B" w:rsidRDefault="000E5365" w:rsidP="00516E6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516E6B">
        <w:rPr>
          <w:color w:val="000000"/>
          <w:sz w:val="28"/>
          <w:szCs w:val="28"/>
          <w:lang w:val="uk-UA"/>
        </w:rPr>
        <w:t>Аналіз виконання заходів програми засвідчив про наступне.</w:t>
      </w:r>
    </w:p>
    <w:p w:rsidR="00410F5A" w:rsidRDefault="00410F5A" w:rsidP="00410F5A">
      <w:pPr>
        <w:ind w:firstLine="709"/>
        <w:jc w:val="both"/>
        <w:rPr>
          <w:sz w:val="28"/>
          <w:szCs w:val="28"/>
          <w:lang w:val="uk-UA"/>
        </w:rPr>
      </w:pPr>
      <w:r w:rsidRPr="00B736A2">
        <w:rPr>
          <w:sz w:val="28"/>
          <w:szCs w:val="28"/>
          <w:lang w:val="uk-UA"/>
        </w:rPr>
        <w:t xml:space="preserve">У </w:t>
      </w:r>
      <w:proofErr w:type="spellStart"/>
      <w:r w:rsidRPr="00A26F35">
        <w:rPr>
          <w:color w:val="000000"/>
          <w:sz w:val="28"/>
          <w:szCs w:val="28"/>
          <w:lang w:val="uk-UA"/>
        </w:rPr>
        <w:t>січні–вересні</w:t>
      </w:r>
      <w:proofErr w:type="spellEnd"/>
      <w:r w:rsidRPr="00FA6464">
        <w:rPr>
          <w:sz w:val="28"/>
          <w:szCs w:val="28"/>
          <w:lang w:val="uk-UA"/>
        </w:rPr>
        <w:t xml:space="preserve"> в економіку області іноземними інвесторами вкладено </w:t>
      </w:r>
      <w:r>
        <w:rPr>
          <w:sz w:val="28"/>
          <w:szCs w:val="28"/>
          <w:lang w:val="uk-UA"/>
        </w:rPr>
        <w:t>11</w:t>
      </w:r>
      <w:r w:rsidRPr="00FA64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FA6464">
        <w:rPr>
          <w:sz w:val="28"/>
          <w:szCs w:val="28"/>
          <w:lang w:val="uk-UA"/>
        </w:rPr>
        <w:t xml:space="preserve"> </w:t>
      </w:r>
      <w:proofErr w:type="spellStart"/>
      <w:r w:rsidRPr="00FA646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FA6464">
        <w:rPr>
          <w:sz w:val="28"/>
          <w:szCs w:val="28"/>
          <w:lang w:val="uk-UA"/>
        </w:rPr>
        <w:t>дол.</w:t>
      </w:r>
      <w:r>
        <w:rPr>
          <w:sz w:val="28"/>
          <w:szCs w:val="28"/>
          <w:lang w:val="uk-UA"/>
        </w:rPr>
        <w:t xml:space="preserve"> </w:t>
      </w:r>
      <w:r w:rsidRPr="00FA6464">
        <w:rPr>
          <w:sz w:val="28"/>
          <w:szCs w:val="28"/>
          <w:lang w:val="uk-UA"/>
        </w:rPr>
        <w:t xml:space="preserve">США </w:t>
      </w:r>
      <w:r w:rsidRPr="00410F5A">
        <w:rPr>
          <w:bCs/>
          <w:sz w:val="28"/>
          <w:szCs w:val="28"/>
          <w:lang w:val="uk-UA"/>
        </w:rPr>
        <w:t>прямих інвестицій</w:t>
      </w:r>
      <w:r w:rsidRPr="00FA6464">
        <w:rPr>
          <w:b/>
          <w:bCs/>
          <w:sz w:val="28"/>
          <w:szCs w:val="28"/>
          <w:lang w:val="uk-UA"/>
        </w:rPr>
        <w:t xml:space="preserve"> </w:t>
      </w:r>
      <w:r w:rsidRPr="00C42E97">
        <w:rPr>
          <w:sz w:val="28"/>
          <w:szCs w:val="28"/>
          <w:lang w:val="uk-UA"/>
        </w:rPr>
        <w:t>(акціонерного капіталу)</w:t>
      </w:r>
      <w:r w:rsidRPr="00FA6464">
        <w:rPr>
          <w:sz w:val="28"/>
          <w:szCs w:val="28"/>
          <w:lang w:val="uk-UA"/>
        </w:rPr>
        <w:t xml:space="preserve">. З країн ЄС надійшло </w:t>
      </w:r>
      <w:r>
        <w:rPr>
          <w:sz w:val="28"/>
          <w:szCs w:val="28"/>
          <w:lang w:val="uk-UA"/>
        </w:rPr>
        <w:t>11</w:t>
      </w:r>
      <w:r w:rsidRPr="00FA64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4</w:t>
      </w:r>
      <w:r w:rsidRPr="00FA646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 w:rsidRPr="00FA6464">
        <w:rPr>
          <w:sz w:val="28"/>
          <w:szCs w:val="28"/>
          <w:lang w:val="uk-UA"/>
        </w:rPr>
        <w:t>дол</w:t>
      </w:r>
      <w:proofErr w:type="spellEnd"/>
      <w:r w:rsidRPr="00FA6464">
        <w:rPr>
          <w:sz w:val="28"/>
          <w:szCs w:val="28"/>
          <w:lang w:val="uk-UA"/>
        </w:rPr>
        <w:t xml:space="preserve">, з інших держав світу – </w:t>
      </w:r>
      <w:r>
        <w:rPr>
          <w:sz w:val="28"/>
          <w:szCs w:val="28"/>
          <w:lang w:val="uk-UA"/>
        </w:rPr>
        <w:t>70</w:t>
      </w:r>
      <w:r w:rsidRPr="00FA64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FA6464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FA6464">
        <w:rPr>
          <w:sz w:val="28"/>
          <w:szCs w:val="28"/>
          <w:lang w:val="uk-UA"/>
        </w:rPr>
        <w:t xml:space="preserve">дол. </w:t>
      </w:r>
    </w:p>
    <w:p w:rsidR="00410F5A" w:rsidRDefault="00410F5A" w:rsidP="00410F5A">
      <w:pPr>
        <w:ind w:firstLine="709"/>
        <w:jc w:val="both"/>
        <w:rPr>
          <w:sz w:val="28"/>
          <w:szCs w:val="28"/>
          <w:lang w:val="uk-UA"/>
        </w:rPr>
      </w:pPr>
      <w:r w:rsidRPr="00FA6464">
        <w:rPr>
          <w:sz w:val="28"/>
          <w:szCs w:val="28"/>
          <w:lang w:val="uk-UA"/>
        </w:rPr>
        <w:t>Загальний обсяг прямих інвестицій (акціонерного</w:t>
      </w:r>
      <w:r w:rsidRPr="00FA6464">
        <w:rPr>
          <w:b/>
          <w:sz w:val="28"/>
          <w:szCs w:val="28"/>
          <w:lang w:val="uk-UA"/>
        </w:rPr>
        <w:t xml:space="preserve"> </w:t>
      </w:r>
      <w:r w:rsidRPr="00FA6464">
        <w:rPr>
          <w:sz w:val="28"/>
          <w:szCs w:val="28"/>
          <w:lang w:val="uk-UA"/>
        </w:rPr>
        <w:t xml:space="preserve">капіталу), внесених в економіку області за весь період інвестування, на 1 </w:t>
      </w:r>
      <w:r>
        <w:rPr>
          <w:sz w:val="28"/>
          <w:szCs w:val="28"/>
          <w:lang w:val="uk-UA"/>
        </w:rPr>
        <w:t>жовт</w:t>
      </w:r>
      <w:r w:rsidRPr="00FA6464">
        <w:rPr>
          <w:sz w:val="28"/>
          <w:szCs w:val="28"/>
          <w:lang w:val="uk-UA"/>
        </w:rPr>
        <w:t>ня 2018</w:t>
      </w:r>
      <w:r>
        <w:rPr>
          <w:sz w:val="28"/>
          <w:szCs w:val="28"/>
          <w:lang w:val="uk-UA"/>
        </w:rPr>
        <w:t xml:space="preserve"> </w:t>
      </w:r>
      <w:r w:rsidRPr="00FA646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FA6464">
        <w:rPr>
          <w:sz w:val="28"/>
          <w:szCs w:val="28"/>
          <w:lang w:val="uk-UA"/>
        </w:rPr>
        <w:t xml:space="preserve"> становив 25</w:t>
      </w:r>
      <w:r>
        <w:rPr>
          <w:sz w:val="28"/>
          <w:szCs w:val="28"/>
          <w:lang w:val="uk-UA"/>
        </w:rPr>
        <w:t>6</w:t>
      </w:r>
      <w:r w:rsidRPr="00FA64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FA6464">
        <w:rPr>
          <w:sz w:val="28"/>
          <w:szCs w:val="28"/>
          <w:lang w:val="uk-UA"/>
        </w:rPr>
        <w:t xml:space="preserve"> </w:t>
      </w:r>
      <w:proofErr w:type="spellStart"/>
      <w:r w:rsidRPr="00FA646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FA6464">
        <w:rPr>
          <w:sz w:val="28"/>
          <w:szCs w:val="28"/>
          <w:lang w:val="uk-UA"/>
        </w:rPr>
        <w:t>дол., або в середньому 2</w:t>
      </w:r>
      <w:r>
        <w:rPr>
          <w:sz w:val="28"/>
          <w:szCs w:val="28"/>
          <w:lang w:val="uk-UA"/>
        </w:rPr>
        <w:t>47</w:t>
      </w:r>
      <w:r w:rsidRPr="00FA64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4</w:t>
      </w:r>
      <w:r w:rsidRPr="00FA6464">
        <w:rPr>
          <w:sz w:val="28"/>
          <w:szCs w:val="28"/>
          <w:lang w:val="uk-UA"/>
        </w:rPr>
        <w:t xml:space="preserve"> дол. на одну особу.</w:t>
      </w:r>
    </w:p>
    <w:p w:rsidR="00410F5A" w:rsidRPr="00843880" w:rsidRDefault="00410F5A" w:rsidP="00410F5A">
      <w:pPr>
        <w:ind w:firstLine="709"/>
        <w:jc w:val="both"/>
        <w:rPr>
          <w:sz w:val="28"/>
          <w:szCs w:val="28"/>
          <w:lang w:val="uk-UA"/>
        </w:rPr>
      </w:pPr>
      <w:r w:rsidRPr="00843880">
        <w:rPr>
          <w:sz w:val="28"/>
          <w:szCs w:val="28"/>
          <w:lang w:val="uk-UA"/>
        </w:rPr>
        <w:t>Інвестиції в область надійшли з 3</w:t>
      </w:r>
      <w:r>
        <w:rPr>
          <w:sz w:val="28"/>
          <w:szCs w:val="28"/>
          <w:lang w:val="uk-UA"/>
        </w:rPr>
        <w:t>3</w:t>
      </w:r>
      <w:r w:rsidRPr="00843880">
        <w:rPr>
          <w:sz w:val="28"/>
          <w:szCs w:val="28"/>
          <w:lang w:val="uk-UA"/>
        </w:rPr>
        <w:t xml:space="preserve"> країн світу. До основних країн-інвесторів економіки області, на які припадало 92,</w:t>
      </w:r>
      <w:r>
        <w:rPr>
          <w:sz w:val="28"/>
          <w:szCs w:val="28"/>
          <w:lang w:val="uk-UA"/>
        </w:rPr>
        <w:t>1</w:t>
      </w:r>
      <w:r w:rsidRPr="00843880">
        <w:rPr>
          <w:sz w:val="28"/>
          <w:szCs w:val="28"/>
          <w:lang w:val="uk-UA"/>
        </w:rPr>
        <w:t xml:space="preserve"> відсотка загального обсягу прямих іноземних інвестицій, входили: Кіпр, Польща, Швеція, Словаччина, Австрія, Німеччина. Найбільше інвестовано з Кіпру – 13</w:t>
      </w:r>
      <w:r>
        <w:rPr>
          <w:sz w:val="28"/>
          <w:szCs w:val="28"/>
          <w:lang w:val="uk-UA"/>
        </w:rPr>
        <w:t>2</w:t>
      </w:r>
      <w:r w:rsidRPr="00843880">
        <w:rPr>
          <w:sz w:val="28"/>
          <w:szCs w:val="28"/>
          <w:lang w:val="uk-UA"/>
        </w:rPr>
        <w:t xml:space="preserve">,6 </w:t>
      </w:r>
      <w:proofErr w:type="spellStart"/>
      <w:r w:rsidRPr="00843880">
        <w:rPr>
          <w:sz w:val="28"/>
          <w:szCs w:val="28"/>
          <w:lang w:val="uk-UA"/>
        </w:rPr>
        <w:t>млн</w:t>
      </w:r>
      <w:proofErr w:type="spellEnd"/>
      <w:r w:rsidRPr="00843880">
        <w:rPr>
          <w:sz w:val="28"/>
          <w:szCs w:val="28"/>
          <w:lang w:val="uk-UA"/>
        </w:rPr>
        <w:t xml:space="preserve"> дол. та Польщі – 36,</w:t>
      </w:r>
      <w:r>
        <w:rPr>
          <w:sz w:val="28"/>
          <w:szCs w:val="28"/>
          <w:lang w:val="uk-UA"/>
        </w:rPr>
        <w:t>0</w:t>
      </w:r>
      <w:r w:rsidRPr="00843880">
        <w:rPr>
          <w:sz w:val="28"/>
          <w:szCs w:val="28"/>
          <w:lang w:val="uk-UA"/>
        </w:rPr>
        <w:t xml:space="preserve"> </w:t>
      </w:r>
      <w:proofErr w:type="spellStart"/>
      <w:r w:rsidRPr="00843880">
        <w:rPr>
          <w:sz w:val="28"/>
          <w:szCs w:val="28"/>
          <w:lang w:val="uk-UA"/>
        </w:rPr>
        <w:t>млн</w:t>
      </w:r>
      <w:proofErr w:type="spellEnd"/>
      <w:r w:rsidRPr="00843880">
        <w:rPr>
          <w:sz w:val="28"/>
          <w:szCs w:val="28"/>
          <w:lang w:val="uk-UA"/>
        </w:rPr>
        <w:t xml:space="preserve"> доларів</w:t>
      </w:r>
      <w:r w:rsidRPr="00843880">
        <w:rPr>
          <w:sz w:val="28"/>
          <w:szCs w:val="28"/>
        </w:rPr>
        <w:t>.</w:t>
      </w:r>
    </w:p>
    <w:p w:rsidR="00410F5A" w:rsidRPr="00AB78F4" w:rsidRDefault="00410F5A" w:rsidP="00410F5A">
      <w:pPr>
        <w:ind w:firstLine="709"/>
        <w:jc w:val="both"/>
        <w:rPr>
          <w:sz w:val="28"/>
          <w:szCs w:val="28"/>
          <w:lang w:val="uk-UA"/>
        </w:rPr>
      </w:pPr>
      <w:r w:rsidRPr="00AB78F4">
        <w:rPr>
          <w:sz w:val="28"/>
          <w:szCs w:val="28"/>
          <w:lang w:val="uk-UA"/>
        </w:rPr>
        <w:t xml:space="preserve">Обсяг </w:t>
      </w:r>
      <w:r w:rsidRPr="00410F5A">
        <w:rPr>
          <w:sz w:val="28"/>
          <w:szCs w:val="28"/>
          <w:lang w:val="uk-UA"/>
        </w:rPr>
        <w:t>експорту</w:t>
      </w:r>
      <w:r w:rsidRPr="00AB78F4">
        <w:rPr>
          <w:sz w:val="28"/>
          <w:szCs w:val="28"/>
          <w:lang w:val="uk-UA"/>
        </w:rPr>
        <w:t xml:space="preserve"> товарів </w:t>
      </w:r>
      <w:r w:rsidRPr="00A26F35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691AF9">
        <w:rPr>
          <w:color w:val="000000"/>
          <w:sz w:val="28"/>
          <w:szCs w:val="28"/>
          <w:lang w:val="uk-UA"/>
        </w:rPr>
        <w:t>січні–листопаді</w:t>
      </w:r>
      <w:proofErr w:type="spellEnd"/>
      <w:r w:rsidRPr="00AB78F4">
        <w:rPr>
          <w:sz w:val="28"/>
          <w:szCs w:val="28"/>
          <w:lang w:val="uk-UA"/>
        </w:rPr>
        <w:t xml:space="preserve"> становив </w:t>
      </w:r>
      <w:r>
        <w:rPr>
          <w:sz w:val="28"/>
          <w:szCs w:val="28"/>
          <w:lang w:val="uk-UA"/>
        </w:rPr>
        <w:t>695,4</w:t>
      </w:r>
      <w:r w:rsidRPr="00AB78F4">
        <w:rPr>
          <w:sz w:val="28"/>
          <w:szCs w:val="28"/>
          <w:lang w:val="uk-UA"/>
        </w:rPr>
        <w:t xml:space="preserve"> </w:t>
      </w:r>
      <w:proofErr w:type="spellStart"/>
      <w:r w:rsidRPr="00AB78F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 xml:space="preserve">дол. США, </w:t>
      </w:r>
      <w:r w:rsidRPr="00410F5A">
        <w:rPr>
          <w:sz w:val="28"/>
          <w:szCs w:val="28"/>
          <w:lang w:val="uk-UA"/>
        </w:rPr>
        <w:t>імпорту</w:t>
      </w:r>
      <w:r w:rsidRPr="00AB78F4">
        <w:rPr>
          <w:sz w:val="28"/>
          <w:szCs w:val="28"/>
          <w:lang w:val="uk-UA"/>
        </w:rPr>
        <w:t xml:space="preserve"> –1</w:t>
      </w:r>
      <w:r>
        <w:rPr>
          <w:sz w:val="28"/>
          <w:szCs w:val="28"/>
          <w:lang w:val="uk-UA"/>
        </w:rPr>
        <w:t>318</w:t>
      </w:r>
      <w:r w:rsidRPr="00AB78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5</w:t>
      </w:r>
      <w:r w:rsidRPr="00AB78F4">
        <w:rPr>
          <w:sz w:val="28"/>
          <w:szCs w:val="28"/>
          <w:lang w:val="uk-UA"/>
        </w:rPr>
        <w:t> </w:t>
      </w:r>
      <w:proofErr w:type="spellStart"/>
      <w:r w:rsidRPr="00AB78F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>дол. Порівняно із відповідним періодом 2017</w:t>
      </w:r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AB78F4">
        <w:rPr>
          <w:sz w:val="28"/>
          <w:szCs w:val="28"/>
          <w:lang w:val="uk-UA"/>
        </w:rPr>
        <w:t xml:space="preserve"> експорт збільшився на </w:t>
      </w:r>
      <w:r>
        <w:rPr>
          <w:sz w:val="28"/>
          <w:szCs w:val="28"/>
          <w:lang w:val="uk-UA"/>
        </w:rPr>
        <w:t>9</w:t>
      </w:r>
      <w:r w:rsidRPr="00AB78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9 відсотка (</w:t>
      </w:r>
      <w:r w:rsidRPr="00AB78F4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62,9</w:t>
      </w:r>
      <w:r w:rsidRPr="00AB78F4">
        <w:rPr>
          <w:sz w:val="28"/>
          <w:szCs w:val="28"/>
          <w:lang w:val="uk-UA"/>
        </w:rPr>
        <w:t> </w:t>
      </w:r>
      <w:proofErr w:type="spellStart"/>
      <w:r w:rsidRPr="00AB78F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 xml:space="preserve">дол.), імпорт зріс на </w:t>
      </w:r>
      <w:r>
        <w:rPr>
          <w:sz w:val="28"/>
          <w:szCs w:val="28"/>
          <w:lang w:val="uk-UA"/>
        </w:rPr>
        <w:t>6</w:t>
      </w:r>
      <w:r w:rsidRPr="00AB78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7 відсотка</w:t>
      </w:r>
      <w:r w:rsidRPr="00AB78F4">
        <w:rPr>
          <w:sz w:val="28"/>
          <w:szCs w:val="28"/>
          <w:lang w:val="uk-UA"/>
        </w:rPr>
        <w:t xml:space="preserve"> (на </w:t>
      </w:r>
      <w:r>
        <w:rPr>
          <w:sz w:val="28"/>
          <w:szCs w:val="28"/>
          <w:lang w:val="uk-UA"/>
        </w:rPr>
        <w:t>82</w:t>
      </w:r>
      <w:r w:rsidRPr="00AB78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4 </w:t>
      </w:r>
      <w:proofErr w:type="spellStart"/>
      <w:r w:rsidRPr="00AB78F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 xml:space="preserve">дол.). Від’ємне сальдо становило </w:t>
      </w:r>
      <w:r>
        <w:rPr>
          <w:sz w:val="28"/>
          <w:szCs w:val="28"/>
          <w:lang w:val="uk-UA"/>
        </w:rPr>
        <w:t>623</w:t>
      </w:r>
      <w:r w:rsidRPr="00AB78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</w:t>
      </w:r>
      <w:r w:rsidRPr="00AB78F4">
        <w:rPr>
          <w:sz w:val="28"/>
          <w:szCs w:val="28"/>
          <w:lang w:val="uk-UA"/>
        </w:rPr>
        <w:t> </w:t>
      </w:r>
      <w:proofErr w:type="spellStart"/>
      <w:r w:rsidRPr="00AB78F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 xml:space="preserve">дол. (у </w:t>
      </w:r>
      <w:proofErr w:type="spellStart"/>
      <w:r w:rsidRPr="00AB78F4">
        <w:rPr>
          <w:sz w:val="28"/>
          <w:szCs w:val="28"/>
          <w:lang w:val="uk-UA"/>
        </w:rPr>
        <w:t>січні–</w:t>
      </w:r>
      <w:r>
        <w:rPr>
          <w:sz w:val="28"/>
          <w:szCs w:val="28"/>
          <w:lang w:val="uk-UA"/>
        </w:rPr>
        <w:t>листопад</w:t>
      </w:r>
      <w:r w:rsidRPr="00AB78F4">
        <w:rPr>
          <w:sz w:val="28"/>
          <w:szCs w:val="28"/>
          <w:lang w:val="uk-UA"/>
        </w:rPr>
        <w:t>і</w:t>
      </w:r>
      <w:proofErr w:type="spellEnd"/>
      <w:r w:rsidRPr="00AB78F4">
        <w:rPr>
          <w:sz w:val="28"/>
          <w:szCs w:val="28"/>
          <w:lang w:val="uk-UA"/>
        </w:rPr>
        <w:t xml:space="preserve"> 2017</w:t>
      </w:r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AB78F4">
        <w:rPr>
          <w:sz w:val="28"/>
          <w:szCs w:val="28"/>
          <w:lang w:val="uk-UA"/>
        </w:rPr>
        <w:t xml:space="preserve"> також від’ємне –</w:t>
      </w:r>
      <w:r>
        <w:rPr>
          <w:sz w:val="28"/>
          <w:szCs w:val="28"/>
          <w:lang w:val="uk-UA"/>
        </w:rPr>
        <w:t>603</w:t>
      </w:r>
      <w:r w:rsidRPr="00AB78F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</w:t>
      </w:r>
      <w:r w:rsidRPr="00AB78F4">
        <w:rPr>
          <w:sz w:val="28"/>
          <w:szCs w:val="28"/>
          <w:lang w:val="uk-UA"/>
        </w:rPr>
        <w:t xml:space="preserve"> </w:t>
      </w:r>
      <w:proofErr w:type="spellStart"/>
      <w:r w:rsidRPr="00AB78F4"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>дол.).</w:t>
      </w:r>
    </w:p>
    <w:p w:rsidR="00410F5A" w:rsidRDefault="00410F5A" w:rsidP="00410F5A">
      <w:pPr>
        <w:ind w:firstLine="709"/>
        <w:jc w:val="both"/>
        <w:rPr>
          <w:sz w:val="28"/>
          <w:szCs w:val="28"/>
          <w:lang w:val="uk-UA"/>
        </w:rPr>
      </w:pPr>
      <w:r w:rsidRPr="00AB78F4">
        <w:rPr>
          <w:sz w:val="28"/>
          <w:szCs w:val="28"/>
          <w:lang w:val="uk-UA"/>
        </w:rPr>
        <w:t>Коефіцієнт покриття експортом імпорту склав 0,5</w:t>
      </w:r>
      <w:r>
        <w:rPr>
          <w:sz w:val="28"/>
          <w:szCs w:val="28"/>
          <w:lang w:val="uk-UA"/>
        </w:rPr>
        <w:t xml:space="preserve">3 </w:t>
      </w:r>
      <w:r w:rsidRPr="00AB78F4">
        <w:rPr>
          <w:sz w:val="28"/>
          <w:szCs w:val="28"/>
          <w:lang w:val="uk-UA"/>
        </w:rPr>
        <w:t xml:space="preserve"> (</w:t>
      </w:r>
      <w:r w:rsidRPr="006E2F32">
        <w:rPr>
          <w:sz w:val="28"/>
          <w:szCs w:val="28"/>
          <w:lang w:val="uk-UA"/>
        </w:rPr>
        <w:t xml:space="preserve">у </w:t>
      </w:r>
      <w:proofErr w:type="spellStart"/>
      <w:r w:rsidRPr="006E2F32">
        <w:rPr>
          <w:sz w:val="28"/>
          <w:szCs w:val="28"/>
          <w:lang w:val="uk-UA"/>
        </w:rPr>
        <w:t>січні–</w:t>
      </w:r>
      <w:r>
        <w:rPr>
          <w:sz w:val="28"/>
          <w:szCs w:val="28"/>
          <w:lang w:val="uk-UA"/>
        </w:rPr>
        <w:t>листопад</w:t>
      </w:r>
      <w:r w:rsidRPr="006E2F32">
        <w:rPr>
          <w:sz w:val="28"/>
          <w:szCs w:val="28"/>
          <w:lang w:val="uk-UA"/>
        </w:rPr>
        <w:t>і</w:t>
      </w:r>
      <w:proofErr w:type="spellEnd"/>
      <w:r w:rsidRPr="00AB78F4">
        <w:rPr>
          <w:sz w:val="28"/>
          <w:szCs w:val="28"/>
          <w:lang w:val="uk-UA"/>
        </w:rPr>
        <w:t xml:space="preserve"> 2017</w:t>
      </w:r>
      <w:r>
        <w:rPr>
          <w:sz w:val="28"/>
          <w:szCs w:val="28"/>
          <w:lang w:val="uk-UA"/>
        </w:rPr>
        <w:t xml:space="preserve"> </w:t>
      </w:r>
      <w:r w:rsidRPr="00AB78F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AB78F4">
        <w:rPr>
          <w:sz w:val="28"/>
          <w:szCs w:val="28"/>
          <w:lang w:val="uk-UA"/>
        </w:rPr>
        <w:t xml:space="preserve"> – 0,5</w:t>
      </w:r>
      <w:r>
        <w:rPr>
          <w:sz w:val="28"/>
          <w:szCs w:val="28"/>
          <w:lang w:val="uk-UA"/>
        </w:rPr>
        <w:t>1</w:t>
      </w:r>
      <w:r w:rsidRPr="00AB78F4">
        <w:rPr>
          <w:sz w:val="28"/>
          <w:szCs w:val="28"/>
          <w:lang w:val="uk-UA"/>
        </w:rPr>
        <w:t>). Зовнішньоторговельні операції проводились із партнерами з 10</w:t>
      </w:r>
      <w:r>
        <w:rPr>
          <w:sz w:val="28"/>
          <w:szCs w:val="28"/>
          <w:lang w:val="uk-UA"/>
        </w:rPr>
        <w:t xml:space="preserve">9 </w:t>
      </w:r>
      <w:r w:rsidRPr="00AB78F4">
        <w:rPr>
          <w:sz w:val="28"/>
          <w:szCs w:val="28"/>
          <w:lang w:val="uk-UA"/>
        </w:rPr>
        <w:t>країн світу.</w:t>
      </w:r>
    </w:p>
    <w:p w:rsidR="00410F5A" w:rsidRPr="00327689" w:rsidRDefault="00410F5A" w:rsidP="00410F5A">
      <w:pPr>
        <w:ind w:firstLine="567"/>
        <w:jc w:val="both"/>
        <w:rPr>
          <w:sz w:val="28"/>
          <w:szCs w:val="28"/>
          <w:lang w:val="uk-UA" w:eastAsia="ar-SA"/>
        </w:rPr>
      </w:pPr>
      <w:r w:rsidRPr="00327689">
        <w:rPr>
          <w:sz w:val="28"/>
          <w:szCs w:val="28"/>
          <w:lang w:val="uk-UA" w:eastAsia="ar-SA"/>
        </w:rPr>
        <w:t>В області станом на 01.01.201</w:t>
      </w:r>
      <w:r>
        <w:rPr>
          <w:sz w:val="28"/>
          <w:szCs w:val="28"/>
          <w:lang w:val="uk-UA" w:eastAsia="ar-SA"/>
        </w:rPr>
        <w:t>8</w:t>
      </w:r>
      <w:r w:rsidRPr="00327689">
        <w:rPr>
          <w:sz w:val="28"/>
          <w:szCs w:val="28"/>
          <w:lang w:val="uk-UA" w:eastAsia="ar-SA"/>
        </w:rPr>
        <w:t xml:space="preserve"> року   діяло 5293 малих підприємств, що на 559 одиниць більше попереднього періоду </w:t>
      </w:r>
      <w:r w:rsidRPr="00327689">
        <w:rPr>
          <w:color w:val="000000"/>
          <w:sz w:val="28"/>
          <w:szCs w:val="28"/>
          <w:lang w:val="uk-UA"/>
        </w:rPr>
        <w:t>(з них 4496 – це мікропідприємства), 294 – середніх та 10 великих підприємств.</w:t>
      </w:r>
    </w:p>
    <w:p w:rsidR="00410F5A" w:rsidRPr="00C44CCA" w:rsidRDefault="00410F5A" w:rsidP="00410F5A">
      <w:pPr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327689">
        <w:rPr>
          <w:color w:val="000000"/>
          <w:sz w:val="28"/>
          <w:szCs w:val="28"/>
          <w:lang w:val="uk-UA"/>
        </w:rPr>
        <w:t>Спостерігалась позитивна тенденція до збільшення кількості малих підприємств.</w:t>
      </w:r>
      <w:r w:rsidRPr="00C44CCA">
        <w:rPr>
          <w:b/>
          <w:color w:val="000000"/>
          <w:sz w:val="28"/>
          <w:szCs w:val="28"/>
          <w:lang w:val="uk-UA"/>
        </w:rPr>
        <w:t xml:space="preserve"> </w:t>
      </w:r>
      <w:r w:rsidRPr="00327689">
        <w:rPr>
          <w:color w:val="000000"/>
          <w:sz w:val="28"/>
          <w:szCs w:val="28"/>
          <w:lang w:val="uk-UA"/>
        </w:rPr>
        <w:t>У порівнянні з попереднім періодом їх кількість</w:t>
      </w:r>
      <w:r w:rsidRPr="00C44CCA">
        <w:rPr>
          <w:b/>
          <w:color w:val="000000"/>
          <w:sz w:val="28"/>
          <w:szCs w:val="28"/>
          <w:lang w:val="uk-UA"/>
        </w:rPr>
        <w:t xml:space="preserve"> </w:t>
      </w:r>
      <w:r w:rsidRPr="00327689">
        <w:rPr>
          <w:color w:val="000000"/>
          <w:sz w:val="28"/>
          <w:szCs w:val="28"/>
          <w:lang w:val="uk-UA"/>
        </w:rPr>
        <w:t>збільшилась на 11,8 відсотка (559 підприємств).</w:t>
      </w:r>
      <w:r w:rsidRPr="00C44CCA">
        <w:rPr>
          <w:b/>
          <w:color w:val="000000"/>
          <w:sz w:val="28"/>
          <w:szCs w:val="28"/>
          <w:lang w:val="uk-UA"/>
        </w:rPr>
        <w:t xml:space="preserve"> </w:t>
      </w:r>
      <w:r w:rsidRPr="00327689">
        <w:rPr>
          <w:color w:val="000000"/>
          <w:sz w:val="28"/>
          <w:szCs w:val="28"/>
          <w:lang w:val="uk-UA"/>
        </w:rPr>
        <w:t>Разом з тим, кількість середніх підприємств зменшилась на 2,6 відсотка (8 підприємств).</w:t>
      </w:r>
    </w:p>
    <w:p w:rsidR="00410F5A" w:rsidRPr="00327689" w:rsidRDefault="00410F5A" w:rsidP="00987BFD">
      <w:pPr>
        <w:ind w:firstLine="709"/>
        <w:jc w:val="both"/>
        <w:rPr>
          <w:sz w:val="28"/>
          <w:szCs w:val="28"/>
          <w:lang w:val="uk-UA"/>
        </w:rPr>
      </w:pPr>
      <w:r w:rsidRPr="00327689">
        <w:rPr>
          <w:sz w:val="28"/>
          <w:szCs w:val="28"/>
          <w:lang w:val="uk-UA"/>
        </w:rPr>
        <w:t>Станом на 01.01.201</w:t>
      </w:r>
      <w:r>
        <w:rPr>
          <w:sz w:val="28"/>
          <w:szCs w:val="28"/>
          <w:lang w:val="uk-UA"/>
        </w:rPr>
        <w:t>8</w:t>
      </w:r>
      <w:r w:rsidRPr="00327689">
        <w:rPr>
          <w:sz w:val="28"/>
          <w:szCs w:val="28"/>
          <w:lang w:val="uk-UA"/>
        </w:rPr>
        <w:t xml:space="preserve"> у розрахунку на 10 тис. осіб наявного населення області  кількість малих підприємств в області становила 51 одиниц</w:t>
      </w:r>
      <w:r>
        <w:rPr>
          <w:sz w:val="28"/>
          <w:szCs w:val="28"/>
          <w:lang w:val="uk-UA"/>
        </w:rPr>
        <w:t>ю</w:t>
      </w:r>
      <w:r w:rsidRPr="00327689">
        <w:rPr>
          <w:sz w:val="28"/>
          <w:szCs w:val="28"/>
          <w:lang w:val="uk-UA"/>
        </w:rPr>
        <w:t xml:space="preserve"> (що на 6 одиниць </w:t>
      </w:r>
      <w:r>
        <w:rPr>
          <w:sz w:val="28"/>
          <w:szCs w:val="28"/>
          <w:lang w:val="uk-UA"/>
        </w:rPr>
        <w:t>біль</w:t>
      </w:r>
      <w:r w:rsidRPr="00327689">
        <w:rPr>
          <w:sz w:val="28"/>
          <w:szCs w:val="28"/>
          <w:lang w:val="uk-UA"/>
        </w:rPr>
        <w:t>ше, проти відповідного періоду 201</w:t>
      </w:r>
      <w:r>
        <w:rPr>
          <w:sz w:val="28"/>
          <w:szCs w:val="28"/>
          <w:lang w:val="uk-UA"/>
        </w:rPr>
        <w:t>6</w:t>
      </w:r>
      <w:r w:rsidRPr="00327689">
        <w:rPr>
          <w:sz w:val="28"/>
          <w:szCs w:val="28"/>
          <w:lang w:val="uk-UA"/>
        </w:rPr>
        <w:t xml:space="preserve"> року).</w:t>
      </w:r>
    </w:p>
    <w:p w:rsidR="00410F5A" w:rsidRPr="005B52FD" w:rsidRDefault="00987BFD" w:rsidP="00987BFD">
      <w:pPr>
        <w:ind w:firstLine="709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410F5A" w:rsidRPr="005B52FD">
        <w:rPr>
          <w:sz w:val="28"/>
          <w:szCs w:val="28"/>
          <w:lang w:val="uk-UA"/>
        </w:rPr>
        <w:t>Частка малих підприємств у загальнообласному обсязі реалізованої продукції (робіт, послуг) упродовж 2017 року зменшилась і становила 13,6 відсотка, середніх зросла  на 9,4 відсоткових пункти і становила 68,2 відсотка.</w:t>
      </w:r>
      <w:r w:rsidR="00410F5A" w:rsidRPr="005B52FD">
        <w:rPr>
          <w:color w:val="FF0000"/>
          <w:sz w:val="28"/>
          <w:szCs w:val="28"/>
          <w:lang w:val="uk-UA"/>
        </w:rPr>
        <w:t xml:space="preserve"> </w:t>
      </w:r>
    </w:p>
    <w:p w:rsidR="00410F5A" w:rsidRPr="00691930" w:rsidRDefault="00410F5A" w:rsidP="00410F5A">
      <w:pPr>
        <w:ind w:firstLine="708"/>
        <w:jc w:val="both"/>
        <w:rPr>
          <w:sz w:val="28"/>
          <w:szCs w:val="28"/>
          <w:lang w:val="uk-UA"/>
        </w:rPr>
      </w:pPr>
      <w:r w:rsidRPr="00691930">
        <w:rPr>
          <w:sz w:val="28"/>
          <w:szCs w:val="28"/>
          <w:lang w:val="uk-UA"/>
        </w:rPr>
        <w:t>Всього малими підприємствами  реалізовано продукції, робіт, послуг  у 2017 році на 20,5 млрд. гривень (що на 28,9 відсотка більше відповідного періоду 2016 року), середніми – на 103,4 млрд. гривень (що на 60,8 відсотка більше відповідного періоду 2016 року). Зменшилась кількість фізичних осіб. Станом на 01.01.2018 року їх кількість становила 37007 проти 4</w:t>
      </w:r>
      <w:r>
        <w:rPr>
          <w:sz w:val="28"/>
          <w:szCs w:val="28"/>
          <w:lang w:val="uk-UA"/>
        </w:rPr>
        <w:t>2022</w:t>
      </w:r>
      <w:r w:rsidRPr="00691930">
        <w:rPr>
          <w:sz w:val="28"/>
          <w:szCs w:val="28"/>
          <w:lang w:val="uk-UA"/>
        </w:rPr>
        <w:t xml:space="preserve"> у 201</w:t>
      </w:r>
      <w:r>
        <w:rPr>
          <w:sz w:val="28"/>
          <w:szCs w:val="28"/>
          <w:lang w:val="uk-UA"/>
        </w:rPr>
        <w:t>7</w:t>
      </w:r>
      <w:r w:rsidRPr="00691930">
        <w:rPr>
          <w:sz w:val="28"/>
          <w:szCs w:val="28"/>
          <w:lang w:val="uk-UA"/>
        </w:rPr>
        <w:t xml:space="preserve"> році. </w:t>
      </w:r>
    </w:p>
    <w:p w:rsidR="000E5365" w:rsidRPr="00931ECF" w:rsidRDefault="000E5365" w:rsidP="000E5365">
      <w:pPr>
        <w:ind w:firstLine="708"/>
        <w:jc w:val="both"/>
        <w:rPr>
          <w:b/>
          <w:color w:val="000000"/>
          <w:sz w:val="28"/>
          <w:szCs w:val="28"/>
          <w:lang w:val="uk-UA"/>
        </w:rPr>
      </w:pPr>
      <w:r w:rsidRPr="00FF3BCF">
        <w:rPr>
          <w:color w:val="000000"/>
          <w:sz w:val="28"/>
          <w:szCs w:val="28"/>
          <w:lang w:val="uk-UA"/>
        </w:rPr>
        <w:t>В області станом на 01.01.201</w:t>
      </w:r>
      <w:r w:rsidR="00FF3BCF">
        <w:rPr>
          <w:color w:val="000000"/>
          <w:sz w:val="28"/>
          <w:szCs w:val="28"/>
          <w:lang w:val="uk-UA"/>
        </w:rPr>
        <w:t>8</w:t>
      </w:r>
      <w:r w:rsidRPr="00FF3BCF">
        <w:rPr>
          <w:color w:val="000000"/>
          <w:sz w:val="28"/>
          <w:szCs w:val="28"/>
          <w:lang w:val="uk-UA"/>
        </w:rPr>
        <w:t xml:space="preserve"> взято на облік в головному управлінні Державної фіскальної служби в області </w:t>
      </w:r>
      <w:r w:rsidR="00F3298A" w:rsidRPr="00FF3BCF">
        <w:rPr>
          <w:color w:val="000000"/>
          <w:sz w:val="28"/>
          <w:szCs w:val="28"/>
          <w:lang w:val="uk-UA"/>
        </w:rPr>
        <w:t>37</w:t>
      </w:r>
      <w:r w:rsidR="00FF3BCF">
        <w:rPr>
          <w:color w:val="000000"/>
          <w:sz w:val="28"/>
          <w:szCs w:val="28"/>
          <w:lang w:val="uk-UA"/>
        </w:rPr>
        <w:t>007</w:t>
      </w:r>
      <w:r w:rsidRPr="00FF3BCF">
        <w:rPr>
          <w:color w:val="000000"/>
          <w:sz w:val="28"/>
          <w:szCs w:val="28"/>
          <w:lang w:val="uk-UA"/>
        </w:rPr>
        <w:t xml:space="preserve">  фізичних осіб-підприємців,</w:t>
      </w:r>
      <w:r w:rsidRPr="00931ECF">
        <w:rPr>
          <w:b/>
          <w:color w:val="000000"/>
          <w:sz w:val="28"/>
          <w:szCs w:val="28"/>
          <w:lang w:val="uk-UA"/>
        </w:rPr>
        <w:t xml:space="preserve"> </w:t>
      </w:r>
      <w:r w:rsidRPr="00C64A6D">
        <w:rPr>
          <w:color w:val="000000"/>
          <w:sz w:val="28"/>
          <w:szCs w:val="28"/>
          <w:lang w:val="uk-UA"/>
        </w:rPr>
        <w:t xml:space="preserve">що на </w:t>
      </w:r>
      <w:r w:rsidR="00FF3BCF" w:rsidRPr="00C64A6D">
        <w:rPr>
          <w:color w:val="000000"/>
          <w:sz w:val="28"/>
          <w:szCs w:val="28"/>
          <w:lang w:val="uk-UA"/>
        </w:rPr>
        <w:t>5015</w:t>
      </w:r>
      <w:r w:rsidR="00C64A6D">
        <w:rPr>
          <w:color w:val="000000"/>
          <w:sz w:val="28"/>
          <w:szCs w:val="28"/>
          <w:lang w:val="uk-UA"/>
        </w:rPr>
        <w:t xml:space="preserve"> осіб </w:t>
      </w:r>
      <w:r w:rsidRPr="00C64A6D">
        <w:rPr>
          <w:color w:val="000000"/>
          <w:sz w:val="28"/>
          <w:szCs w:val="28"/>
          <w:lang w:val="uk-UA"/>
        </w:rPr>
        <w:t>менше ніж станом на 01.01.201</w:t>
      </w:r>
      <w:r w:rsidR="00C64A6D" w:rsidRPr="00C64A6D">
        <w:rPr>
          <w:color w:val="000000"/>
          <w:sz w:val="28"/>
          <w:szCs w:val="28"/>
          <w:lang w:val="uk-UA"/>
        </w:rPr>
        <w:t>7</w:t>
      </w:r>
      <w:r w:rsidRPr="00C64A6D">
        <w:rPr>
          <w:color w:val="000000"/>
          <w:sz w:val="28"/>
          <w:szCs w:val="28"/>
          <w:lang w:val="uk-UA"/>
        </w:rPr>
        <w:t>.</w:t>
      </w:r>
      <w:r w:rsidRPr="00931ECF">
        <w:rPr>
          <w:b/>
          <w:color w:val="000000"/>
          <w:sz w:val="28"/>
          <w:szCs w:val="28"/>
          <w:lang w:val="uk-UA"/>
        </w:rPr>
        <w:t xml:space="preserve"> </w:t>
      </w:r>
      <w:r w:rsidRPr="00C64A6D">
        <w:rPr>
          <w:color w:val="000000"/>
          <w:sz w:val="28"/>
          <w:szCs w:val="28"/>
          <w:lang w:val="uk-UA"/>
        </w:rPr>
        <w:t>Зменшення  зумовлено як спрощенням  на законодавчому  рівні механізмів виходу з бізнесу, так і загальними  негативними тенденціями  економічного розвитку. Фізичні особи-підприємці є найбільш уразливими до таких тенденцій.</w:t>
      </w:r>
      <w:r w:rsidRPr="00931ECF">
        <w:rPr>
          <w:b/>
          <w:color w:val="000000"/>
          <w:sz w:val="28"/>
          <w:szCs w:val="28"/>
          <w:lang w:val="uk-UA"/>
        </w:rPr>
        <w:t xml:space="preserve"> </w:t>
      </w:r>
    </w:p>
    <w:p w:rsidR="000E5365" w:rsidRPr="00655DB0" w:rsidRDefault="000E5365" w:rsidP="000E5365">
      <w:pPr>
        <w:jc w:val="both"/>
        <w:rPr>
          <w:sz w:val="28"/>
          <w:szCs w:val="28"/>
          <w:lang w:val="uk-UA"/>
        </w:rPr>
      </w:pPr>
      <w:r w:rsidRPr="00931ECF">
        <w:rPr>
          <w:b/>
          <w:color w:val="FF0000"/>
          <w:sz w:val="28"/>
          <w:szCs w:val="28"/>
          <w:lang w:val="uk-UA"/>
        </w:rPr>
        <w:tab/>
      </w:r>
      <w:r w:rsidRPr="00655DB0">
        <w:rPr>
          <w:sz w:val="28"/>
          <w:szCs w:val="28"/>
          <w:lang w:val="uk-UA"/>
        </w:rPr>
        <w:t xml:space="preserve">Державна регуляторна політика є одним із важливих факторів, які забезпечують створення стимулюючих умов для розвитку підприємництва. </w:t>
      </w:r>
    </w:p>
    <w:p w:rsidR="00655DB0" w:rsidRPr="00D539C1" w:rsidRDefault="00655DB0" w:rsidP="00655DB0">
      <w:pPr>
        <w:ind w:firstLine="708"/>
        <w:jc w:val="both"/>
        <w:rPr>
          <w:sz w:val="28"/>
          <w:szCs w:val="28"/>
          <w:lang w:val="uk-UA"/>
        </w:rPr>
      </w:pPr>
      <w:r w:rsidRPr="00D539C1">
        <w:rPr>
          <w:sz w:val="28"/>
          <w:szCs w:val="28"/>
          <w:lang w:val="uk-UA"/>
        </w:rPr>
        <w:t>Відповідно до ст. 13 Закону України «Про засади державної регуляторної політики у сфері господарської діяльності» підготовлено План  підготовки проектів регуляторних актів облдержадміністрації на 201</w:t>
      </w:r>
      <w:r>
        <w:rPr>
          <w:sz w:val="28"/>
          <w:szCs w:val="28"/>
          <w:lang w:val="uk-UA"/>
        </w:rPr>
        <w:t>9</w:t>
      </w:r>
      <w:r w:rsidRPr="00D539C1">
        <w:rPr>
          <w:sz w:val="28"/>
          <w:szCs w:val="28"/>
          <w:lang w:val="uk-UA"/>
        </w:rPr>
        <w:t xml:space="preserve"> рік та оприлюднений на </w:t>
      </w:r>
      <w:proofErr w:type="spellStart"/>
      <w:r w:rsidRPr="00D539C1">
        <w:rPr>
          <w:sz w:val="28"/>
          <w:szCs w:val="28"/>
          <w:lang w:val="uk-UA"/>
        </w:rPr>
        <w:t>веб-сайті</w:t>
      </w:r>
      <w:proofErr w:type="spellEnd"/>
      <w:r w:rsidRPr="00D539C1">
        <w:rPr>
          <w:sz w:val="28"/>
          <w:szCs w:val="28"/>
          <w:lang w:val="uk-UA"/>
        </w:rPr>
        <w:t xml:space="preserve"> обласної державної адміністрації (</w:t>
      </w:r>
      <w:proofErr w:type="spellStart"/>
      <w:r w:rsidRPr="00D539C1">
        <w:rPr>
          <w:sz w:val="28"/>
          <w:szCs w:val="28"/>
          <w:lang w:val="uk-UA"/>
        </w:rPr>
        <w:t>www.voladm.gov.ua</w:t>
      </w:r>
      <w:proofErr w:type="spellEnd"/>
      <w:r w:rsidRPr="00D539C1">
        <w:rPr>
          <w:sz w:val="28"/>
          <w:szCs w:val="28"/>
          <w:lang w:val="uk-UA"/>
        </w:rPr>
        <w:t>)  у розділі «Регуляторна політика» підрозділі «План підготовки  проектів  регуляторних актів». Аналогічна робота по плануванню проведена в усіх райдержадміністраціях і виконкомах міських (міст обласного значення) рад.</w:t>
      </w:r>
    </w:p>
    <w:p w:rsidR="00655DB0" w:rsidRPr="00D539C1" w:rsidRDefault="00655DB0" w:rsidP="00987BFD">
      <w:pPr>
        <w:ind w:firstLine="709"/>
        <w:jc w:val="both"/>
        <w:rPr>
          <w:sz w:val="28"/>
          <w:szCs w:val="28"/>
          <w:lang w:val="uk-UA"/>
        </w:rPr>
      </w:pPr>
      <w:r w:rsidRPr="00D539C1">
        <w:rPr>
          <w:sz w:val="28"/>
          <w:szCs w:val="28"/>
          <w:lang w:val="uk-UA"/>
        </w:rPr>
        <w:t xml:space="preserve">Розробникам проектів регуляторних актів забезпечується процедура їх оприлюднення шляхом розміщення на </w:t>
      </w:r>
      <w:proofErr w:type="spellStart"/>
      <w:r w:rsidRPr="00D539C1">
        <w:rPr>
          <w:sz w:val="28"/>
          <w:szCs w:val="28"/>
          <w:lang w:val="uk-UA"/>
        </w:rPr>
        <w:t>веб-сайтах</w:t>
      </w:r>
      <w:proofErr w:type="spellEnd"/>
      <w:r w:rsidRPr="00D539C1">
        <w:rPr>
          <w:sz w:val="28"/>
          <w:szCs w:val="28"/>
          <w:lang w:val="uk-UA"/>
        </w:rPr>
        <w:t xml:space="preserve"> відповідних органів виконавчої влади чи у місцевих друкованих засобах масової інформації.</w:t>
      </w:r>
    </w:p>
    <w:p w:rsidR="000E5365" w:rsidRPr="00655DB0" w:rsidRDefault="000E5365" w:rsidP="000E5365">
      <w:pPr>
        <w:ind w:firstLine="708"/>
        <w:jc w:val="both"/>
        <w:rPr>
          <w:b/>
          <w:sz w:val="28"/>
          <w:szCs w:val="28"/>
          <w:lang w:val="uk-UA"/>
        </w:rPr>
      </w:pPr>
      <w:r w:rsidRPr="00655DB0">
        <w:rPr>
          <w:sz w:val="28"/>
          <w:szCs w:val="28"/>
          <w:lang w:val="uk-UA"/>
        </w:rPr>
        <w:t>У рамках реформування системи надання адміністративних послуг з метою поліпшення організаційних засад їх надання в області функціонує 2</w:t>
      </w:r>
      <w:r w:rsidR="00655DB0">
        <w:rPr>
          <w:sz w:val="28"/>
          <w:szCs w:val="28"/>
          <w:lang w:val="uk-UA"/>
        </w:rPr>
        <w:t>6</w:t>
      </w:r>
      <w:r w:rsidRPr="00655DB0">
        <w:rPr>
          <w:sz w:val="28"/>
          <w:szCs w:val="28"/>
          <w:lang w:val="uk-UA"/>
        </w:rPr>
        <w:t xml:space="preserve"> центрів надання адміністративних послуг. Усіма ЦНАП організовано надання  </w:t>
      </w:r>
      <w:proofErr w:type="spellStart"/>
      <w:r w:rsidRPr="00655DB0">
        <w:rPr>
          <w:sz w:val="28"/>
          <w:szCs w:val="28"/>
          <w:lang w:val="uk-UA"/>
        </w:rPr>
        <w:t>адмінпослуг</w:t>
      </w:r>
      <w:proofErr w:type="spellEnd"/>
      <w:r w:rsidRPr="00655DB0">
        <w:rPr>
          <w:sz w:val="28"/>
          <w:szCs w:val="28"/>
          <w:lang w:val="uk-UA"/>
        </w:rPr>
        <w:t xml:space="preserve"> відповідно до розпорядження Кабінету Міністрів України від 16.05.2014 року № 523-р «</w:t>
      </w:r>
      <w:r w:rsidRPr="00655DB0">
        <w:rPr>
          <w:rStyle w:val="a4"/>
          <w:b w:val="0"/>
          <w:color w:val="000000"/>
          <w:sz w:val="28"/>
          <w:szCs w:val="28"/>
          <w:shd w:val="clear" w:color="auto" w:fill="FFFFFF"/>
          <w:lang w:val="uk-UA"/>
        </w:rPr>
        <w:t>Деякі питання надання адміністративних послуг органів виконавчої влади через центри надання адміністративних послуг»</w:t>
      </w:r>
      <w:r w:rsidRPr="00655DB0">
        <w:rPr>
          <w:sz w:val="28"/>
          <w:szCs w:val="28"/>
          <w:lang w:val="uk-UA"/>
        </w:rPr>
        <w:t xml:space="preserve">. </w:t>
      </w:r>
    </w:p>
    <w:p w:rsidR="00AE502B" w:rsidRPr="00D539C1" w:rsidRDefault="00AE502B" w:rsidP="00AE502B">
      <w:pPr>
        <w:ind w:firstLine="567"/>
        <w:jc w:val="both"/>
        <w:rPr>
          <w:sz w:val="28"/>
          <w:szCs w:val="28"/>
          <w:lang w:val="uk-UA"/>
        </w:rPr>
      </w:pPr>
      <w:r w:rsidRPr="00D539C1">
        <w:rPr>
          <w:sz w:val="28"/>
          <w:szCs w:val="28"/>
        </w:rPr>
        <w:t xml:space="preserve">У </w:t>
      </w:r>
      <w:proofErr w:type="spellStart"/>
      <w:r w:rsidRPr="00D539C1">
        <w:rPr>
          <w:sz w:val="28"/>
          <w:szCs w:val="28"/>
        </w:rPr>
        <w:t>ЦНАПах</w:t>
      </w:r>
      <w:proofErr w:type="spellEnd"/>
      <w:r w:rsidRPr="00D539C1">
        <w:rPr>
          <w:sz w:val="28"/>
          <w:szCs w:val="28"/>
          <w:lang w:val="uk-UA"/>
        </w:rPr>
        <w:t xml:space="preserve"> </w:t>
      </w:r>
      <w:proofErr w:type="spellStart"/>
      <w:r w:rsidRPr="00D539C1">
        <w:rPr>
          <w:sz w:val="28"/>
          <w:szCs w:val="28"/>
        </w:rPr>
        <w:t>області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створені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зручні</w:t>
      </w:r>
      <w:proofErr w:type="spellEnd"/>
      <w:r w:rsidRPr="00D539C1">
        <w:rPr>
          <w:sz w:val="28"/>
          <w:szCs w:val="28"/>
        </w:rPr>
        <w:t xml:space="preserve"> та </w:t>
      </w:r>
      <w:proofErr w:type="spellStart"/>
      <w:r w:rsidRPr="00D539C1">
        <w:rPr>
          <w:sz w:val="28"/>
          <w:szCs w:val="28"/>
        </w:rPr>
        <w:t>комфортні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умови</w:t>
      </w:r>
      <w:proofErr w:type="spellEnd"/>
      <w:r w:rsidRPr="00D539C1">
        <w:rPr>
          <w:sz w:val="28"/>
          <w:szCs w:val="28"/>
        </w:rPr>
        <w:t xml:space="preserve"> для </w:t>
      </w:r>
      <w:proofErr w:type="spellStart"/>
      <w:r w:rsidRPr="00D539C1">
        <w:rPr>
          <w:sz w:val="28"/>
          <w:szCs w:val="28"/>
        </w:rPr>
        <w:t>відвідувачів</w:t>
      </w:r>
      <w:proofErr w:type="spellEnd"/>
      <w:r w:rsidRPr="00D539C1">
        <w:rPr>
          <w:sz w:val="28"/>
          <w:szCs w:val="28"/>
        </w:rPr>
        <w:t xml:space="preserve">. </w:t>
      </w:r>
      <w:proofErr w:type="spellStart"/>
      <w:r w:rsidRPr="00D539C1">
        <w:rPr>
          <w:sz w:val="28"/>
          <w:szCs w:val="28"/>
        </w:rPr>
        <w:t>Наявні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усі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умови</w:t>
      </w:r>
      <w:proofErr w:type="spellEnd"/>
      <w:r w:rsidRPr="00D539C1">
        <w:rPr>
          <w:sz w:val="28"/>
          <w:szCs w:val="28"/>
        </w:rPr>
        <w:t xml:space="preserve"> для </w:t>
      </w:r>
      <w:proofErr w:type="spellStart"/>
      <w:r w:rsidRPr="00D539C1">
        <w:rPr>
          <w:sz w:val="28"/>
          <w:szCs w:val="28"/>
        </w:rPr>
        <w:t>осіб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обмеженими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фізичними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можливостями</w:t>
      </w:r>
      <w:proofErr w:type="spellEnd"/>
      <w:r w:rsidRPr="00D539C1">
        <w:rPr>
          <w:sz w:val="28"/>
          <w:szCs w:val="28"/>
        </w:rPr>
        <w:t xml:space="preserve">, </w:t>
      </w:r>
      <w:proofErr w:type="spellStart"/>
      <w:r w:rsidRPr="00D539C1">
        <w:rPr>
          <w:sz w:val="28"/>
          <w:szCs w:val="28"/>
        </w:rPr>
        <w:t>впроваджено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зручний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графік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прийому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громадян</w:t>
      </w:r>
      <w:proofErr w:type="spellEnd"/>
      <w:r w:rsidRPr="00D539C1">
        <w:rPr>
          <w:sz w:val="28"/>
          <w:szCs w:val="28"/>
        </w:rPr>
        <w:t xml:space="preserve">, </w:t>
      </w:r>
      <w:proofErr w:type="spellStart"/>
      <w:r w:rsidRPr="00D539C1">
        <w:rPr>
          <w:sz w:val="28"/>
          <w:szCs w:val="28"/>
        </w:rPr>
        <w:t>є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можливість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скористатися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послугами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відділення</w:t>
      </w:r>
      <w:proofErr w:type="spellEnd"/>
      <w:r w:rsidRPr="00D539C1">
        <w:rPr>
          <w:sz w:val="28"/>
          <w:szCs w:val="28"/>
        </w:rPr>
        <w:t xml:space="preserve"> банку та </w:t>
      </w:r>
      <w:proofErr w:type="spellStart"/>
      <w:r w:rsidRPr="00D539C1">
        <w:rPr>
          <w:sz w:val="28"/>
          <w:szCs w:val="28"/>
        </w:rPr>
        <w:t>коп</w:t>
      </w:r>
      <w:proofErr w:type="gramStart"/>
      <w:r w:rsidRPr="00D539C1">
        <w:rPr>
          <w:sz w:val="28"/>
          <w:szCs w:val="28"/>
        </w:rPr>
        <w:t>і-</w:t>
      </w:r>
      <w:proofErr w:type="gramEnd"/>
      <w:r w:rsidRPr="00D539C1">
        <w:rPr>
          <w:sz w:val="28"/>
          <w:szCs w:val="28"/>
        </w:rPr>
        <w:t>центру</w:t>
      </w:r>
      <w:proofErr w:type="spellEnd"/>
      <w:r w:rsidRPr="00D539C1">
        <w:rPr>
          <w:sz w:val="28"/>
          <w:szCs w:val="28"/>
        </w:rPr>
        <w:t xml:space="preserve">. </w:t>
      </w:r>
      <w:proofErr w:type="spellStart"/>
      <w:r w:rsidRPr="00D539C1">
        <w:rPr>
          <w:sz w:val="28"/>
          <w:szCs w:val="28"/>
        </w:rPr>
        <w:t>Центри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надання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адміністративних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послуг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забезпечені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достатньою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кількістю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адміністраторів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центрів</w:t>
      </w:r>
      <w:proofErr w:type="spellEnd"/>
      <w:r w:rsidRPr="00D539C1">
        <w:rPr>
          <w:sz w:val="28"/>
          <w:szCs w:val="28"/>
        </w:rPr>
        <w:t xml:space="preserve"> для </w:t>
      </w:r>
      <w:proofErr w:type="spellStart"/>
      <w:r w:rsidRPr="00D539C1">
        <w:rPr>
          <w:sz w:val="28"/>
          <w:szCs w:val="28"/>
        </w:rPr>
        <w:t>надання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послуг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громадянам</w:t>
      </w:r>
      <w:proofErr w:type="spellEnd"/>
      <w:r w:rsidRPr="00D539C1">
        <w:rPr>
          <w:sz w:val="28"/>
          <w:szCs w:val="28"/>
        </w:rPr>
        <w:t xml:space="preserve"> та </w:t>
      </w:r>
      <w:proofErr w:type="spellStart"/>
      <w:r w:rsidRPr="00D539C1">
        <w:rPr>
          <w:sz w:val="28"/>
          <w:szCs w:val="28"/>
        </w:rPr>
        <w:t>суб’єктам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proofErr w:type="gramStart"/>
      <w:r w:rsidRPr="00D539C1">
        <w:rPr>
          <w:sz w:val="28"/>
          <w:szCs w:val="28"/>
        </w:rPr>
        <w:t>п</w:t>
      </w:r>
      <w:proofErr w:type="gramEnd"/>
      <w:r w:rsidRPr="00D539C1">
        <w:rPr>
          <w:sz w:val="28"/>
          <w:szCs w:val="28"/>
        </w:rPr>
        <w:t>ідприємницької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діяльності</w:t>
      </w:r>
      <w:proofErr w:type="spellEnd"/>
      <w:r w:rsidRPr="00D539C1">
        <w:rPr>
          <w:sz w:val="28"/>
          <w:szCs w:val="28"/>
        </w:rPr>
        <w:t xml:space="preserve">. В </w:t>
      </w:r>
      <w:proofErr w:type="spellStart"/>
      <w:r w:rsidRPr="00D539C1">
        <w:rPr>
          <w:sz w:val="28"/>
          <w:szCs w:val="28"/>
        </w:rPr>
        <w:t>деяких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</w:t>
      </w:r>
      <w:proofErr w:type="spellEnd"/>
      <w:r w:rsidRPr="00D539C1">
        <w:rPr>
          <w:sz w:val="28"/>
          <w:szCs w:val="28"/>
        </w:rPr>
        <w:t xml:space="preserve"> них </w:t>
      </w:r>
      <w:proofErr w:type="spellStart"/>
      <w:r w:rsidRPr="00D539C1">
        <w:rPr>
          <w:sz w:val="28"/>
          <w:szCs w:val="28"/>
        </w:rPr>
        <w:t>встановлено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програму</w:t>
      </w:r>
      <w:proofErr w:type="spellEnd"/>
      <w:r w:rsidRPr="00D539C1">
        <w:rPr>
          <w:sz w:val="28"/>
          <w:szCs w:val="28"/>
        </w:rPr>
        <w:t xml:space="preserve"> АСКОД, яка </w:t>
      </w:r>
      <w:proofErr w:type="spellStart"/>
      <w:r w:rsidRPr="00D539C1">
        <w:rPr>
          <w:sz w:val="28"/>
          <w:szCs w:val="28"/>
        </w:rPr>
        <w:t>є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зручною</w:t>
      </w:r>
      <w:proofErr w:type="spellEnd"/>
      <w:r w:rsidRPr="00D539C1">
        <w:rPr>
          <w:sz w:val="28"/>
          <w:szCs w:val="28"/>
        </w:rPr>
        <w:t xml:space="preserve"> для </w:t>
      </w:r>
      <w:proofErr w:type="spellStart"/>
      <w:r w:rsidRPr="00D539C1">
        <w:rPr>
          <w:sz w:val="28"/>
          <w:szCs w:val="28"/>
        </w:rPr>
        <w:t>передачі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інформації</w:t>
      </w:r>
      <w:proofErr w:type="spellEnd"/>
      <w:r w:rsidRPr="00D539C1">
        <w:rPr>
          <w:sz w:val="28"/>
          <w:szCs w:val="28"/>
        </w:rPr>
        <w:t xml:space="preserve">. </w:t>
      </w:r>
      <w:proofErr w:type="spellStart"/>
      <w:r w:rsidRPr="00D539C1">
        <w:rPr>
          <w:sz w:val="28"/>
          <w:szCs w:val="28"/>
        </w:rPr>
        <w:t>Колективи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постійно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працюють</w:t>
      </w:r>
      <w:proofErr w:type="spellEnd"/>
      <w:r w:rsidRPr="00D539C1">
        <w:rPr>
          <w:sz w:val="28"/>
          <w:szCs w:val="28"/>
        </w:rPr>
        <w:t xml:space="preserve"> над </w:t>
      </w:r>
      <w:proofErr w:type="spellStart"/>
      <w:r w:rsidRPr="00D539C1">
        <w:rPr>
          <w:sz w:val="28"/>
          <w:szCs w:val="28"/>
        </w:rPr>
        <w:t>осучасненням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організації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надання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адміністративних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послуг</w:t>
      </w:r>
      <w:proofErr w:type="spellEnd"/>
      <w:r w:rsidRPr="00D539C1">
        <w:rPr>
          <w:sz w:val="28"/>
          <w:szCs w:val="28"/>
        </w:rPr>
        <w:t xml:space="preserve">, </w:t>
      </w:r>
      <w:proofErr w:type="spellStart"/>
      <w:r w:rsidRPr="00D539C1">
        <w:rPr>
          <w:sz w:val="28"/>
          <w:szCs w:val="28"/>
        </w:rPr>
        <w:t>спрощенням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дозвільних</w:t>
      </w:r>
      <w:proofErr w:type="spellEnd"/>
      <w:r w:rsidRPr="00D539C1">
        <w:rPr>
          <w:sz w:val="28"/>
          <w:szCs w:val="28"/>
        </w:rPr>
        <w:t xml:space="preserve"> процедур та </w:t>
      </w:r>
      <w:proofErr w:type="spellStart"/>
      <w:r w:rsidRPr="00D539C1">
        <w:rPr>
          <w:sz w:val="28"/>
          <w:szCs w:val="28"/>
        </w:rPr>
        <w:t>вдосконаленням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своєї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роботи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відповідно</w:t>
      </w:r>
      <w:proofErr w:type="spellEnd"/>
      <w:r w:rsidRPr="00D539C1">
        <w:rPr>
          <w:sz w:val="28"/>
          <w:szCs w:val="28"/>
        </w:rPr>
        <w:t xml:space="preserve"> до </w:t>
      </w:r>
      <w:proofErr w:type="spellStart"/>
      <w:r w:rsidRPr="00D539C1">
        <w:rPr>
          <w:sz w:val="28"/>
          <w:szCs w:val="28"/>
        </w:rPr>
        <w:t>вимог</w:t>
      </w:r>
      <w:proofErr w:type="spellEnd"/>
      <w:r w:rsidRPr="00D539C1">
        <w:rPr>
          <w:sz w:val="28"/>
          <w:szCs w:val="28"/>
        </w:rPr>
        <w:t xml:space="preserve"> </w:t>
      </w:r>
      <w:proofErr w:type="gramStart"/>
      <w:r w:rsidRPr="00D539C1">
        <w:rPr>
          <w:sz w:val="28"/>
          <w:szCs w:val="28"/>
        </w:rPr>
        <w:t>чинного</w:t>
      </w:r>
      <w:proofErr w:type="gram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законодавства</w:t>
      </w:r>
      <w:proofErr w:type="spellEnd"/>
      <w:r w:rsidRPr="00D539C1">
        <w:rPr>
          <w:sz w:val="28"/>
          <w:szCs w:val="28"/>
        </w:rPr>
        <w:t xml:space="preserve">. </w:t>
      </w:r>
    </w:p>
    <w:p w:rsidR="00AE502B" w:rsidRPr="00D539C1" w:rsidRDefault="00AE502B" w:rsidP="001122BF">
      <w:pPr>
        <w:ind w:firstLine="709"/>
        <w:jc w:val="both"/>
        <w:rPr>
          <w:sz w:val="28"/>
          <w:szCs w:val="28"/>
          <w:lang w:val="uk-UA"/>
        </w:rPr>
      </w:pPr>
      <w:r w:rsidRPr="00D539C1">
        <w:rPr>
          <w:sz w:val="28"/>
          <w:szCs w:val="28"/>
        </w:rPr>
        <w:t xml:space="preserve">В </w:t>
      </w:r>
      <w:proofErr w:type="spellStart"/>
      <w:r w:rsidRPr="00D539C1">
        <w:rPr>
          <w:sz w:val="28"/>
          <w:szCs w:val="28"/>
        </w:rPr>
        <w:t>усіх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ЦНАПах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області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застосовуються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електронні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системи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організації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роботи</w:t>
      </w:r>
      <w:proofErr w:type="spellEnd"/>
      <w:r w:rsidRPr="00D539C1">
        <w:rPr>
          <w:sz w:val="28"/>
          <w:szCs w:val="28"/>
        </w:rPr>
        <w:t xml:space="preserve">, </w:t>
      </w:r>
      <w:proofErr w:type="spellStart"/>
      <w:r w:rsidRPr="00D539C1">
        <w:rPr>
          <w:sz w:val="28"/>
          <w:szCs w:val="28"/>
        </w:rPr>
        <w:t>електронні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цифрові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proofErr w:type="gramStart"/>
      <w:r w:rsidRPr="00D539C1">
        <w:rPr>
          <w:sz w:val="28"/>
          <w:szCs w:val="28"/>
        </w:rPr>
        <w:t>п</w:t>
      </w:r>
      <w:proofErr w:type="gramEnd"/>
      <w:r w:rsidRPr="00D539C1">
        <w:rPr>
          <w:sz w:val="28"/>
          <w:szCs w:val="28"/>
        </w:rPr>
        <w:t>ідписи</w:t>
      </w:r>
      <w:proofErr w:type="spellEnd"/>
      <w:r w:rsidRPr="00D539C1">
        <w:rPr>
          <w:sz w:val="28"/>
          <w:szCs w:val="28"/>
        </w:rPr>
        <w:t xml:space="preserve">, </w:t>
      </w:r>
      <w:proofErr w:type="spellStart"/>
      <w:r w:rsidRPr="00D539C1">
        <w:rPr>
          <w:sz w:val="28"/>
          <w:szCs w:val="28"/>
        </w:rPr>
        <w:t>відкритий</w:t>
      </w:r>
      <w:proofErr w:type="spellEnd"/>
      <w:r w:rsidRPr="00D539C1">
        <w:rPr>
          <w:sz w:val="28"/>
          <w:szCs w:val="28"/>
        </w:rPr>
        <w:t xml:space="preserve"> доступ до </w:t>
      </w:r>
      <w:proofErr w:type="spellStart"/>
      <w:r w:rsidRPr="00D539C1">
        <w:rPr>
          <w:sz w:val="28"/>
          <w:szCs w:val="28"/>
        </w:rPr>
        <w:t>публічної</w:t>
      </w:r>
      <w:proofErr w:type="spellEnd"/>
      <w:r w:rsidRPr="00D539C1">
        <w:rPr>
          <w:sz w:val="28"/>
          <w:szCs w:val="28"/>
        </w:rPr>
        <w:t xml:space="preserve"> </w:t>
      </w:r>
      <w:proofErr w:type="spellStart"/>
      <w:r w:rsidRPr="00D539C1">
        <w:rPr>
          <w:sz w:val="28"/>
          <w:szCs w:val="28"/>
        </w:rPr>
        <w:t>інформації</w:t>
      </w:r>
      <w:proofErr w:type="spellEnd"/>
      <w:r w:rsidRPr="00D539C1">
        <w:rPr>
          <w:sz w:val="28"/>
          <w:szCs w:val="28"/>
        </w:rPr>
        <w:t xml:space="preserve">. </w:t>
      </w:r>
    </w:p>
    <w:p w:rsidR="00AE502B" w:rsidRPr="00D539C1" w:rsidRDefault="00AE502B" w:rsidP="001122BF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D539C1">
        <w:rPr>
          <w:sz w:val="28"/>
          <w:szCs w:val="28"/>
          <w:lang w:val="uk-UA"/>
        </w:rPr>
        <w:t xml:space="preserve">Протягом 2018 року </w:t>
      </w:r>
      <w:proofErr w:type="spellStart"/>
      <w:r w:rsidRPr="00D539C1">
        <w:rPr>
          <w:sz w:val="28"/>
          <w:szCs w:val="28"/>
          <w:lang w:val="uk-UA"/>
        </w:rPr>
        <w:t>ЦНАПами</w:t>
      </w:r>
      <w:proofErr w:type="spellEnd"/>
      <w:r w:rsidRPr="00D539C1">
        <w:rPr>
          <w:sz w:val="28"/>
          <w:szCs w:val="28"/>
          <w:lang w:val="uk-UA"/>
        </w:rPr>
        <w:t xml:space="preserve"> області надано </w:t>
      </w:r>
      <w:r>
        <w:rPr>
          <w:sz w:val="28"/>
          <w:szCs w:val="28"/>
          <w:lang w:val="uk-UA"/>
        </w:rPr>
        <w:t>598452</w:t>
      </w:r>
      <w:r w:rsidRPr="00D539C1">
        <w:rPr>
          <w:sz w:val="28"/>
          <w:szCs w:val="28"/>
          <w:lang w:val="uk-UA"/>
        </w:rPr>
        <w:t xml:space="preserve"> адміністративн</w:t>
      </w:r>
      <w:r w:rsidR="00C90E17">
        <w:rPr>
          <w:sz w:val="28"/>
          <w:szCs w:val="28"/>
          <w:lang w:val="uk-UA"/>
        </w:rPr>
        <w:t>і</w:t>
      </w:r>
      <w:r w:rsidRPr="00D539C1">
        <w:rPr>
          <w:sz w:val="28"/>
          <w:szCs w:val="28"/>
          <w:lang w:val="uk-UA"/>
        </w:rPr>
        <w:t xml:space="preserve"> послуг</w:t>
      </w:r>
      <w:r w:rsidR="00C90E17">
        <w:rPr>
          <w:sz w:val="28"/>
          <w:szCs w:val="28"/>
          <w:lang w:val="uk-UA"/>
        </w:rPr>
        <w:t>и</w:t>
      </w:r>
      <w:r w:rsidRPr="00D539C1">
        <w:rPr>
          <w:sz w:val="28"/>
          <w:szCs w:val="28"/>
          <w:lang w:val="uk-UA"/>
        </w:rPr>
        <w:t>.</w:t>
      </w:r>
      <w:r w:rsidRPr="00D539C1">
        <w:rPr>
          <w:color w:val="FF0000"/>
          <w:sz w:val="28"/>
          <w:szCs w:val="28"/>
          <w:lang w:val="uk-UA"/>
        </w:rPr>
        <w:t xml:space="preserve"> </w:t>
      </w:r>
      <w:r w:rsidRPr="00C56807">
        <w:rPr>
          <w:color w:val="000000" w:themeColor="text1"/>
          <w:sz w:val="28"/>
          <w:szCs w:val="28"/>
          <w:lang w:val="uk-UA"/>
        </w:rPr>
        <w:t xml:space="preserve">Створено </w:t>
      </w:r>
      <w:r>
        <w:rPr>
          <w:color w:val="000000" w:themeColor="text1"/>
          <w:sz w:val="28"/>
          <w:szCs w:val="28"/>
          <w:lang w:val="uk-UA"/>
        </w:rPr>
        <w:t>інтерактивну мапу центрів надання адміністративних послуг</w:t>
      </w:r>
      <w:r w:rsidR="00AD480B">
        <w:rPr>
          <w:color w:val="000000" w:themeColor="text1"/>
          <w:sz w:val="28"/>
          <w:szCs w:val="28"/>
          <w:lang w:val="uk-UA"/>
        </w:rPr>
        <w:t xml:space="preserve">, яка розміщена на </w:t>
      </w:r>
      <w:proofErr w:type="spellStart"/>
      <w:r w:rsidR="00AD480B">
        <w:rPr>
          <w:color w:val="000000" w:themeColor="text1"/>
          <w:sz w:val="28"/>
          <w:szCs w:val="28"/>
          <w:lang w:val="uk-UA"/>
        </w:rPr>
        <w:t>веб-сайті</w:t>
      </w:r>
      <w:proofErr w:type="spellEnd"/>
      <w:r w:rsidR="00AD480B">
        <w:rPr>
          <w:color w:val="000000" w:themeColor="text1"/>
          <w:sz w:val="28"/>
          <w:szCs w:val="28"/>
          <w:lang w:val="uk-UA"/>
        </w:rPr>
        <w:t xml:space="preserve"> облдержадміністрації.</w:t>
      </w:r>
    </w:p>
    <w:p w:rsidR="00D91322" w:rsidRDefault="00D91322" w:rsidP="001122BF">
      <w:pPr>
        <w:ind w:firstLine="709"/>
        <w:jc w:val="both"/>
        <w:rPr>
          <w:sz w:val="28"/>
          <w:szCs w:val="28"/>
          <w:lang w:val="uk-UA"/>
        </w:rPr>
      </w:pPr>
      <w:r w:rsidRPr="00C835DA">
        <w:rPr>
          <w:sz w:val="28"/>
          <w:szCs w:val="28"/>
          <w:lang w:val="uk-UA"/>
        </w:rPr>
        <w:lastRenderedPageBreak/>
        <w:t xml:space="preserve">З метою участі суб’єктів підприємницької діяльності у різноманітних заходах для підвищення їх конкурентоспроможності на світових ринках місцевими органами виконавчої влади висвітлюється інформація про регіональні, національні та міжнародні  інвестиційно-ярмаркові заходи на офіційному </w:t>
      </w:r>
      <w:proofErr w:type="spellStart"/>
      <w:r w:rsidRPr="00C835DA">
        <w:rPr>
          <w:sz w:val="28"/>
          <w:szCs w:val="28"/>
          <w:lang w:val="uk-UA"/>
        </w:rPr>
        <w:t>веб-сайті</w:t>
      </w:r>
      <w:proofErr w:type="spellEnd"/>
      <w:r w:rsidRPr="00C835DA">
        <w:rPr>
          <w:sz w:val="28"/>
          <w:szCs w:val="28"/>
          <w:lang w:val="uk-UA"/>
        </w:rPr>
        <w:t xml:space="preserve"> облдержадміністрації, а також надсилаються листи-запрошення провідним товаровиробникам області до участі та презентації.</w:t>
      </w:r>
    </w:p>
    <w:p w:rsidR="001C48D9" w:rsidRDefault="001C48D9" w:rsidP="00987BFD">
      <w:pPr>
        <w:ind w:firstLine="708"/>
        <w:jc w:val="both"/>
        <w:rPr>
          <w:sz w:val="28"/>
          <w:szCs w:val="28"/>
          <w:lang w:val="uk-UA"/>
        </w:rPr>
      </w:pPr>
      <w:r w:rsidRPr="001C48D9">
        <w:rPr>
          <w:sz w:val="28"/>
          <w:szCs w:val="28"/>
          <w:lang w:val="uk-UA"/>
        </w:rPr>
        <w:t xml:space="preserve">21 вересня 2018 року в м. Луцьк відбувся Міжнародний інвестиційний </w:t>
      </w:r>
      <w:proofErr w:type="spellStart"/>
      <w:r w:rsidRPr="001C48D9">
        <w:rPr>
          <w:sz w:val="28"/>
          <w:szCs w:val="28"/>
          <w:lang w:val="uk-UA"/>
        </w:rPr>
        <w:t>бізнес-</w:t>
      </w:r>
      <w:proofErr w:type="spellEnd"/>
      <w:r w:rsidRPr="001C48D9">
        <w:rPr>
          <w:sz w:val="28"/>
          <w:szCs w:val="28"/>
          <w:lang w:val="uk-UA"/>
        </w:rPr>
        <w:t xml:space="preserve"> форум «</w:t>
      </w:r>
      <w:proofErr w:type="spellStart"/>
      <w:r w:rsidRPr="001C48D9">
        <w:rPr>
          <w:sz w:val="28"/>
          <w:szCs w:val="28"/>
          <w:lang w:val="uk-UA"/>
        </w:rPr>
        <w:t>Волинь-Інвест</w:t>
      </w:r>
      <w:proofErr w:type="spellEnd"/>
      <w:r w:rsidRPr="001C48D9">
        <w:rPr>
          <w:sz w:val="28"/>
          <w:szCs w:val="28"/>
          <w:lang w:val="uk-UA"/>
        </w:rPr>
        <w:t xml:space="preserve"> 2018», де було представлено насичену програму, що складалася з трьох тематичних дискусійних платформ: «зеленої економіки», енергетичної ефективності, нової промисловості, логістики, створення та функціонування індустріальних парків і логістичних центрів; розвитку сільського та лісового господарства; туризму, культурної, науково-освітньої співпраці. </w:t>
      </w:r>
      <w:r w:rsidRPr="001C48D9">
        <w:rPr>
          <w:sz w:val="28"/>
          <w:szCs w:val="28"/>
        </w:rPr>
        <w:t xml:space="preserve">На </w:t>
      </w:r>
      <w:proofErr w:type="spellStart"/>
      <w:r w:rsidRPr="001C48D9">
        <w:rPr>
          <w:sz w:val="28"/>
          <w:szCs w:val="28"/>
        </w:rPr>
        <w:t>форумі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було</w:t>
      </w:r>
      <w:proofErr w:type="spellEnd"/>
      <w:r w:rsidRPr="001C48D9">
        <w:rPr>
          <w:sz w:val="28"/>
          <w:szCs w:val="28"/>
        </w:rPr>
        <w:t xml:space="preserve"> презентовано 3 </w:t>
      </w:r>
      <w:proofErr w:type="spellStart"/>
      <w:r w:rsidRPr="001C48D9">
        <w:rPr>
          <w:sz w:val="28"/>
          <w:szCs w:val="28"/>
        </w:rPr>
        <w:t>нових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проекти</w:t>
      </w:r>
      <w:proofErr w:type="spellEnd"/>
      <w:r w:rsidRPr="001C48D9">
        <w:rPr>
          <w:sz w:val="28"/>
          <w:szCs w:val="28"/>
        </w:rPr>
        <w:t xml:space="preserve">: </w:t>
      </w:r>
      <w:proofErr w:type="spellStart"/>
      <w:r w:rsidRPr="001C48D9">
        <w:rPr>
          <w:sz w:val="28"/>
          <w:szCs w:val="28"/>
        </w:rPr>
        <w:t>Ковельський</w:t>
      </w:r>
      <w:proofErr w:type="spellEnd"/>
      <w:r w:rsidRPr="001C48D9">
        <w:rPr>
          <w:sz w:val="28"/>
          <w:szCs w:val="28"/>
        </w:rPr>
        <w:t xml:space="preserve"> та </w:t>
      </w:r>
      <w:proofErr w:type="spellStart"/>
      <w:r w:rsidRPr="001C48D9">
        <w:rPr>
          <w:sz w:val="28"/>
          <w:szCs w:val="28"/>
        </w:rPr>
        <w:t>Луцький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індустріальні</w:t>
      </w:r>
      <w:proofErr w:type="spellEnd"/>
      <w:r w:rsidRPr="001C48D9">
        <w:rPr>
          <w:sz w:val="28"/>
          <w:szCs w:val="28"/>
        </w:rPr>
        <w:t xml:space="preserve"> парки та </w:t>
      </w:r>
      <w:proofErr w:type="spellStart"/>
      <w:r w:rsidRPr="001C48D9">
        <w:rPr>
          <w:sz w:val="28"/>
          <w:szCs w:val="28"/>
        </w:rPr>
        <w:t>реконструкція</w:t>
      </w:r>
      <w:proofErr w:type="spellEnd"/>
      <w:r w:rsidRPr="001C48D9">
        <w:rPr>
          <w:sz w:val="28"/>
          <w:szCs w:val="28"/>
        </w:rPr>
        <w:t xml:space="preserve"> замкового комплексу «</w:t>
      </w:r>
      <w:proofErr w:type="spellStart"/>
      <w:r w:rsidRPr="001C48D9">
        <w:rPr>
          <w:sz w:val="28"/>
          <w:szCs w:val="28"/>
        </w:rPr>
        <w:t>Олика</w:t>
      </w:r>
      <w:proofErr w:type="spellEnd"/>
      <w:r w:rsidRPr="001C48D9">
        <w:rPr>
          <w:sz w:val="28"/>
          <w:szCs w:val="28"/>
        </w:rPr>
        <w:t xml:space="preserve">». </w:t>
      </w:r>
      <w:proofErr w:type="spellStart"/>
      <w:proofErr w:type="gramStart"/>
      <w:r w:rsidRPr="001C48D9">
        <w:rPr>
          <w:sz w:val="28"/>
          <w:szCs w:val="28"/>
        </w:rPr>
        <w:t>П</w:t>
      </w:r>
      <w:proofErr w:type="gramEnd"/>
      <w:r w:rsidRPr="001C48D9">
        <w:rPr>
          <w:sz w:val="28"/>
          <w:szCs w:val="28"/>
        </w:rPr>
        <w:t>ідписано</w:t>
      </w:r>
      <w:proofErr w:type="spellEnd"/>
      <w:r w:rsidRPr="001C48D9">
        <w:rPr>
          <w:sz w:val="28"/>
          <w:szCs w:val="28"/>
        </w:rPr>
        <w:t xml:space="preserve"> два </w:t>
      </w:r>
      <w:proofErr w:type="spellStart"/>
      <w:r w:rsidRPr="001C48D9">
        <w:rPr>
          <w:sz w:val="28"/>
          <w:szCs w:val="28"/>
        </w:rPr>
        <w:t>меморандуми</w:t>
      </w:r>
      <w:proofErr w:type="spellEnd"/>
      <w:r w:rsidRPr="001C48D9">
        <w:rPr>
          <w:sz w:val="28"/>
          <w:szCs w:val="28"/>
        </w:rPr>
        <w:t xml:space="preserve">: </w:t>
      </w:r>
    </w:p>
    <w:p w:rsidR="001C48D9" w:rsidRDefault="001C48D9" w:rsidP="00987BFD">
      <w:pPr>
        <w:ind w:firstLine="708"/>
        <w:jc w:val="both"/>
        <w:rPr>
          <w:sz w:val="28"/>
          <w:szCs w:val="28"/>
          <w:lang w:val="uk-UA"/>
        </w:rPr>
      </w:pPr>
      <w:r w:rsidRPr="001C48D9">
        <w:rPr>
          <w:sz w:val="28"/>
          <w:szCs w:val="28"/>
          <w:lang w:val="uk-UA"/>
        </w:rPr>
        <w:t xml:space="preserve">1. Меморандум про співробітництво між Волинською обласною державною адміністрацією та Китайською </w:t>
      </w:r>
      <w:r w:rsidRPr="00987BFD">
        <w:rPr>
          <w:sz w:val="28"/>
          <w:szCs w:val="28"/>
          <w:lang w:val="uk-UA"/>
        </w:rPr>
        <w:t xml:space="preserve">Торговою Асоціацією. </w:t>
      </w:r>
      <w:r w:rsidRPr="007937F1">
        <w:rPr>
          <w:sz w:val="28"/>
          <w:szCs w:val="28"/>
          <w:lang w:val="uk-UA"/>
        </w:rPr>
        <w:t xml:space="preserve">Мета - розвиток українсько-китайських торговельно-економічних зв’язків, двостороннього інноваційно-інвестиційного співробітництва, створення умов для виходу українських підприємств на ринки Китайської Народної Республіки та китайських підприємств на ринки України. </w:t>
      </w:r>
    </w:p>
    <w:p w:rsidR="000B2510" w:rsidRDefault="001C48D9" w:rsidP="00987BFD">
      <w:pPr>
        <w:ind w:firstLine="708"/>
        <w:jc w:val="both"/>
        <w:rPr>
          <w:sz w:val="28"/>
          <w:szCs w:val="28"/>
          <w:lang w:val="uk-UA"/>
        </w:rPr>
      </w:pPr>
      <w:r w:rsidRPr="001C48D9">
        <w:rPr>
          <w:sz w:val="28"/>
          <w:szCs w:val="28"/>
          <w:lang w:val="uk-UA"/>
        </w:rPr>
        <w:t xml:space="preserve">2. Меморандум про співробітництво між Волинською обласною державною адміністрацією та Товариство з обмеженою відповідальністю </w:t>
      </w:r>
      <w:r w:rsidRPr="001C48D9">
        <w:rPr>
          <w:sz w:val="28"/>
          <w:szCs w:val="28"/>
        </w:rPr>
        <w:t>«</w:t>
      </w:r>
      <w:proofErr w:type="spellStart"/>
      <w:r w:rsidRPr="001C48D9">
        <w:rPr>
          <w:sz w:val="28"/>
          <w:szCs w:val="28"/>
        </w:rPr>
        <w:t>Вальцер</w:t>
      </w:r>
      <w:proofErr w:type="spellEnd"/>
      <w:r w:rsidRPr="001C48D9">
        <w:rPr>
          <w:sz w:val="28"/>
          <w:szCs w:val="28"/>
        </w:rPr>
        <w:t xml:space="preserve"> Спорт Менеджмент». Мета - </w:t>
      </w:r>
      <w:proofErr w:type="spellStart"/>
      <w:r w:rsidRPr="001C48D9">
        <w:rPr>
          <w:sz w:val="28"/>
          <w:szCs w:val="28"/>
        </w:rPr>
        <w:t>залучення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інвестицій</w:t>
      </w:r>
      <w:proofErr w:type="spellEnd"/>
      <w:r w:rsidRPr="001C48D9">
        <w:rPr>
          <w:sz w:val="28"/>
          <w:szCs w:val="28"/>
        </w:rPr>
        <w:t xml:space="preserve"> у </w:t>
      </w:r>
      <w:proofErr w:type="spellStart"/>
      <w:r w:rsidRPr="001C48D9">
        <w:rPr>
          <w:sz w:val="28"/>
          <w:szCs w:val="28"/>
        </w:rPr>
        <w:t>Волинську</w:t>
      </w:r>
      <w:proofErr w:type="spellEnd"/>
      <w:r w:rsidRPr="001C48D9">
        <w:rPr>
          <w:sz w:val="28"/>
          <w:szCs w:val="28"/>
        </w:rPr>
        <w:t xml:space="preserve"> область, </w:t>
      </w:r>
      <w:proofErr w:type="spellStart"/>
      <w:r w:rsidRPr="001C48D9">
        <w:rPr>
          <w:sz w:val="28"/>
          <w:szCs w:val="28"/>
        </w:rPr>
        <w:t>необхідність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створення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нових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робочих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місць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розвитку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економічного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потенціалу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Волині</w:t>
      </w:r>
      <w:proofErr w:type="spellEnd"/>
      <w:r w:rsidRPr="001C48D9">
        <w:rPr>
          <w:sz w:val="28"/>
          <w:szCs w:val="28"/>
        </w:rPr>
        <w:t xml:space="preserve">. У </w:t>
      </w:r>
      <w:proofErr w:type="spellStart"/>
      <w:r w:rsidRPr="001C48D9">
        <w:rPr>
          <w:sz w:val="28"/>
          <w:szCs w:val="28"/>
        </w:rPr>
        <w:t>форумі</w:t>
      </w:r>
      <w:proofErr w:type="spellEnd"/>
      <w:r w:rsidRPr="001C48D9">
        <w:rPr>
          <w:sz w:val="28"/>
          <w:szCs w:val="28"/>
        </w:rPr>
        <w:t xml:space="preserve"> взяли участь </w:t>
      </w:r>
      <w:proofErr w:type="spellStart"/>
      <w:r w:rsidRPr="001C48D9">
        <w:rPr>
          <w:sz w:val="28"/>
          <w:szCs w:val="28"/>
        </w:rPr>
        <w:t>понад</w:t>
      </w:r>
      <w:proofErr w:type="spellEnd"/>
      <w:r w:rsidRPr="001C48D9">
        <w:rPr>
          <w:sz w:val="28"/>
          <w:szCs w:val="28"/>
        </w:rPr>
        <w:t xml:space="preserve"> 700 </w:t>
      </w:r>
      <w:proofErr w:type="spellStart"/>
      <w:r w:rsidRPr="001C48D9">
        <w:rPr>
          <w:sz w:val="28"/>
          <w:szCs w:val="28"/>
        </w:rPr>
        <w:t>учасників</w:t>
      </w:r>
      <w:proofErr w:type="spellEnd"/>
      <w:r w:rsidRPr="001C48D9">
        <w:rPr>
          <w:sz w:val="28"/>
          <w:szCs w:val="28"/>
        </w:rPr>
        <w:t xml:space="preserve">, а </w:t>
      </w:r>
      <w:proofErr w:type="spellStart"/>
      <w:r w:rsidRPr="001C48D9">
        <w:rPr>
          <w:sz w:val="28"/>
          <w:szCs w:val="28"/>
        </w:rPr>
        <w:t>саме</w:t>
      </w:r>
      <w:proofErr w:type="spellEnd"/>
      <w:r w:rsidRPr="001C48D9">
        <w:rPr>
          <w:sz w:val="28"/>
          <w:szCs w:val="28"/>
        </w:rPr>
        <w:t xml:space="preserve">: 30 </w:t>
      </w:r>
      <w:proofErr w:type="spellStart"/>
      <w:r w:rsidRPr="001C48D9">
        <w:rPr>
          <w:sz w:val="28"/>
          <w:szCs w:val="28"/>
        </w:rPr>
        <w:t>представників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іноземних</w:t>
      </w:r>
      <w:proofErr w:type="spellEnd"/>
      <w:r w:rsidRPr="001C48D9">
        <w:rPr>
          <w:sz w:val="28"/>
          <w:szCs w:val="28"/>
        </w:rPr>
        <w:t xml:space="preserve"> держав, </w:t>
      </w:r>
      <w:proofErr w:type="spellStart"/>
      <w:r w:rsidRPr="001C48D9">
        <w:rPr>
          <w:sz w:val="28"/>
          <w:szCs w:val="28"/>
        </w:rPr>
        <w:t>зокрема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Японії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Туреччини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Польщі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Нідерландів</w:t>
      </w:r>
      <w:proofErr w:type="spellEnd"/>
      <w:r w:rsidRPr="001C48D9">
        <w:rPr>
          <w:sz w:val="28"/>
          <w:szCs w:val="28"/>
        </w:rPr>
        <w:t xml:space="preserve">, Китаю, </w:t>
      </w:r>
      <w:proofErr w:type="spellStart"/>
      <w:r w:rsidRPr="001C48D9">
        <w:rPr>
          <w:sz w:val="28"/>
          <w:szCs w:val="28"/>
        </w:rPr>
        <w:t>Королівства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Норвегії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proofErr w:type="gramStart"/>
      <w:r w:rsidRPr="001C48D9">
        <w:rPr>
          <w:sz w:val="28"/>
          <w:szCs w:val="28"/>
        </w:rPr>
        <w:t>Австр</w:t>
      </w:r>
      <w:proofErr w:type="gramEnd"/>
      <w:r w:rsidRPr="001C48D9">
        <w:rPr>
          <w:sz w:val="28"/>
          <w:szCs w:val="28"/>
        </w:rPr>
        <w:t>ії</w:t>
      </w:r>
      <w:proofErr w:type="spellEnd"/>
      <w:r w:rsidRPr="001C48D9">
        <w:rPr>
          <w:sz w:val="28"/>
          <w:szCs w:val="28"/>
        </w:rPr>
        <w:t xml:space="preserve">, в тому </w:t>
      </w:r>
      <w:proofErr w:type="spellStart"/>
      <w:r w:rsidRPr="001C48D9">
        <w:rPr>
          <w:sz w:val="28"/>
          <w:szCs w:val="28"/>
        </w:rPr>
        <w:t>числі</w:t>
      </w:r>
      <w:proofErr w:type="spellEnd"/>
      <w:r w:rsidRPr="001C48D9">
        <w:rPr>
          <w:sz w:val="28"/>
          <w:szCs w:val="28"/>
        </w:rPr>
        <w:t xml:space="preserve"> - </w:t>
      </w:r>
      <w:proofErr w:type="spellStart"/>
      <w:r w:rsidRPr="001C48D9">
        <w:rPr>
          <w:sz w:val="28"/>
          <w:szCs w:val="28"/>
        </w:rPr>
        <w:t>з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німецького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міста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Ерцхаузен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посадовці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дипломатичних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установ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Королівства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Норвегії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proofErr w:type="gramStart"/>
      <w:r w:rsidRPr="001C48D9">
        <w:rPr>
          <w:sz w:val="28"/>
          <w:szCs w:val="28"/>
        </w:rPr>
        <w:t>Австр</w:t>
      </w:r>
      <w:proofErr w:type="gramEnd"/>
      <w:r w:rsidRPr="001C48D9">
        <w:rPr>
          <w:sz w:val="28"/>
          <w:szCs w:val="28"/>
        </w:rPr>
        <w:t>ії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Нідерландів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Польщі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делегації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з</w:t>
      </w:r>
      <w:proofErr w:type="spellEnd"/>
      <w:r w:rsidRPr="001C48D9">
        <w:rPr>
          <w:sz w:val="28"/>
          <w:szCs w:val="28"/>
        </w:rPr>
        <w:t xml:space="preserve"> 10 областей </w:t>
      </w:r>
      <w:proofErr w:type="spellStart"/>
      <w:r w:rsidRPr="001C48D9">
        <w:rPr>
          <w:sz w:val="28"/>
          <w:szCs w:val="28"/>
        </w:rPr>
        <w:t>України</w:t>
      </w:r>
      <w:proofErr w:type="spellEnd"/>
      <w:r w:rsidRPr="001C48D9">
        <w:rPr>
          <w:sz w:val="28"/>
          <w:szCs w:val="28"/>
        </w:rPr>
        <w:t xml:space="preserve"> та </w:t>
      </w:r>
      <w:proofErr w:type="spellStart"/>
      <w:r w:rsidRPr="001C48D9">
        <w:rPr>
          <w:sz w:val="28"/>
          <w:szCs w:val="28"/>
        </w:rPr>
        <w:t>понад</w:t>
      </w:r>
      <w:proofErr w:type="spellEnd"/>
      <w:r w:rsidRPr="001C48D9">
        <w:rPr>
          <w:sz w:val="28"/>
          <w:szCs w:val="28"/>
        </w:rPr>
        <w:t xml:space="preserve"> 300 </w:t>
      </w:r>
      <w:proofErr w:type="spellStart"/>
      <w:r w:rsidRPr="001C48D9">
        <w:rPr>
          <w:sz w:val="28"/>
          <w:szCs w:val="28"/>
        </w:rPr>
        <w:t>підприємців</w:t>
      </w:r>
      <w:proofErr w:type="spellEnd"/>
      <w:r w:rsidRPr="001C48D9">
        <w:rPr>
          <w:sz w:val="28"/>
          <w:szCs w:val="28"/>
        </w:rPr>
        <w:t xml:space="preserve">. </w:t>
      </w:r>
      <w:proofErr w:type="spellStart"/>
      <w:r w:rsidRPr="001C48D9">
        <w:rPr>
          <w:sz w:val="28"/>
          <w:szCs w:val="28"/>
        </w:rPr>
        <w:t>Під</w:t>
      </w:r>
      <w:proofErr w:type="spellEnd"/>
      <w:r w:rsidRPr="001C48D9">
        <w:rPr>
          <w:sz w:val="28"/>
          <w:szCs w:val="28"/>
        </w:rPr>
        <w:t xml:space="preserve"> час </w:t>
      </w:r>
      <w:proofErr w:type="spellStart"/>
      <w:r w:rsidRPr="001C48D9">
        <w:rPr>
          <w:sz w:val="28"/>
          <w:szCs w:val="28"/>
        </w:rPr>
        <w:t>зазначеного</w:t>
      </w:r>
      <w:proofErr w:type="spellEnd"/>
      <w:r w:rsidRPr="001C48D9">
        <w:rPr>
          <w:sz w:val="28"/>
          <w:szCs w:val="28"/>
        </w:rPr>
        <w:t xml:space="preserve"> заходу </w:t>
      </w:r>
      <w:proofErr w:type="spellStart"/>
      <w:r w:rsidRPr="001C48D9">
        <w:rPr>
          <w:sz w:val="28"/>
          <w:szCs w:val="28"/>
        </w:rPr>
        <w:t>була</w:t>
      </w:r>
      <w:proofErr w:type="spellEnd"/>
      <w:r w:rsidRPr="001C48D9">
        <w:rPr>
          <w:sz w:val="28"/>
          <w:szCs w:val="28"/>
        </w:rPr>
        <w:t xml:space="preserve"> проведена </w:t>
      </w:r>
      <w:proofErr w:type="spellStart"/>
      <w:r w:rsidRPr="001C48D9">
        <w:rPr>
          <w:sz w:val="28"/>
          <w:szCs w:val="28"/>
        </w:rPr>
        <w:t>виставка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інвестиційних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досягнень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понад</w:t>
      </w:r>
      <w:proofErr w:type="spellEnd"/>
      <w:r w:rsidRPr="001C48D9">
        <w:rPr>
          <w:sz w:val="28"/>
          <w:szCs w:val="28"/>
        </w:rPr>
        <w:t xml:space="preserve"> 30 </w:t>
      </w:r>
      <w:proofErr w:type="spellStart"/>
      <w:r w:rsidRPr="001C48D9">
        <w:rPr>
          <w:sz w:val="28"/>
          <w:szCs w:val="28"/>
        </w:rPr>
        <w:t>волинських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підприємств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компаній</w:t>
      </w:r>
      <w:proofErr w:type="spellEnd"/>
      <w:r w:rsidRPr="001C48D9">
        <w:rPr>
          <w:sz w:val="28"/>
          <w:szCs w:val="28"/>
        </w:rPr>
        <w:t xml:space="preserve">, </w:t>
      </w:r>
      <w:proofErr w:type="spellStart"/>
      <w:r w:rsidRPr="001C48D9">
        <w:rPr>
          <w:sz w:val="28"/>
          <w:szCs w:val="28"/>
        </w:rPr>
        <w:t>банківських</w:t>
      </w:r>
      <w:proofErr w:type="spellEnd"/>
      <w:r w:rsidRPr="001C48D9">
        <w:rPr>
          <w:sz w:val="28"/>
          <w:szCs w:val="28"/>
        </w:rPr>
        <w:t xml:space="preserve"> та </w:t>
      </w:r>
      <w:proofErr w:type="spellStart"/>
      <w:r w:rsidRPr="001C48D9">
        <w:rPr>
          <w:sz w:val="28"/>
          <w:szCs w:val="28"/>
        </w:rPr>
        <w:t>туристичних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установ</w:t>
      </w:r>
      <w:proofErr w:type="spellEnd"/>
      <w:r w:rsidRPr="001C48D9">
        <w:rPr>
          <w:sz w:val="28"/>
          <w:szCs w:val="28"/>
        </w:rPr>
        <w:t xml:space="preserve">. </w:t>
      </w:r>
    </w:p>
    <w:p w:rsidR="000B2510" w:rsidRDefault="001C48D9" w:rsidP="006D7893">
      <w:pPr>
        <w:ind w:firstLine="851"/>
        <w:jc w:val="both"/>
        <w:rPr>
          <w:sz w:val="28"/>
          <w:szCs w:val="28"/>
          <w:lang w:val="uk-UA"/>
        </w:rPr>
      </w:pPr>
      <w:r w:rsidRPr="000B2510">
        <w:rPr>
          <w:sz w:val="28"/>
          <w:szCs w:val="28"/>
          <w:lang w:val="uk-UA"/>
        </w:rPr>
        <w:t xml:space="preserve">Для популяризації інвестиційних переваг області, а також поширення інформації щодо можливості участі іноземних інвесторів у будівництві об’єктів інфраструктури у Шацькому районі 12 грудня 2018 року відбулась зустріч голови облдержадміністрації О.Савченка з головою </w:t>
      </w:r>
      <w:proofErr w:type="spellStart"/>
      <w:r w:rsidRPr="001C48D9">
        <w:rPr>
          <w:sz w:val="28"/>
          <w:szCs w:val="28"/>
        </w:rPr>
        <w:t>Міжнародного</w:t>
      </w:r>
      <w:proofErr w:type="spellEnd"/>
      <w:r w:rsidRPr="001C48D9">
        <w:rPr>
          <w:sz w:val="28"/>
          <w:szCs w:val="28"/>
        </w:rPr>
        <w:t xml:space="preserve"> Альянсу «Азербайджан- </w:t>
      </w:r>
      <w:proofErr w:type="spellStart"/>
      <w:r w:rsidRPr="001C48D9">
        <w:rPr>
          <w:sz w:val="28"/>
          <w:szCs w:val="28"/>
        </w:rPr>
        <w:t>Україна</w:t>
      </w:r>
      <w:proofErr w:type="spellEnd"/>
      <w:r w:rsidRPr="001C48D9">
        <w:rPr>
          <w:sz w:val="28"/>
          <w:szCs w:val="28"/>
        </w:rPr>
        <w:t xml:space="preserve">» Е. </w:t>
      </w:r>
      <w:proofErr w:type="spellStart"/>
      <w:r w:rsidRPr="001C48D9">
        <w:rPr>
          <w:sz w:val="28"/>
          <w:szCs w:val="28"/>
        </w:rPr>
        <w:t>Мамедовим</w:t>
      </w:r>
      <w:proofErr w:type="spellEnd"/>
      <w:r w:rsidRPr="001C48D9">
        <w:rPr>
          <w:sz w:val="28"/>
          <w:szCs w:val="28"/>
        </w:rPr>
        <w:t xml:space="preserve">. </w:t>
      </w:r>
      <w:proofErr w:type="gramStart"/>
      <w:r w:rsidRPr="001C48D9">
        <w:rPr>
          <w:sz w:val="28"/>
          <w:szCs w:val="28"/>
        </w:rPr>
        <w:t>У</w:t>
      </w:r>
      <w:proofErr w:type="gram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ході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перемовин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досягнуто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усних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домовленостей</w:t>
      </w:r>
      <w:proofErr w:type="spellEnd"/>
      <w:r w:rsidRPr="001C48D9">
        <w:rPr>
          <w:sz w:val="28"/>
          <w:szCs w:val="28"/>
        </w:rPr>
        <w:t xml:space="preserve"> про </w:t>
      </w:r>
      <w:proofErr w:type="spellStart"/>
      <w:r w:rsidRPr="001C48D9">
        <w:rPr>
          <w:sz w:val="28"/>
          <w:szCs w:val="28"/>
        </w:rPr>
        <w:t>відкриття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представництва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Міжнародного</w:t>
      </w:r>
      <w:proofErr w:type="spellEnd"/>
      <w:r w:rsidRPr="001C48D9">
        <w:rPr>
          <w:sz w:val="28"/>
          <w:szCs w:val="28"/>
        </w:rPr>
        <w:t xml:space="preserve"> Альянсу «</w:t>
      </w:r>
      <w:proofErr w:type="spellStart"/>
      <w:r w:rsidRPr="001C48D9">
        <w:rPr>
          <w:sz w:val="28"/>
          <w:szCs w:val="28"/>
        </w:rPr>
        <w:t>Азербайджан-Україна</w:t>
      </w:r>
      <w:proofErr w:type="spellEnd"/>
      <w:r w:rsidRPr="001C48D9">
        <w:rPr>
          <w:sz w:val="28"/>
          <w:szCs w:val="28"/>
        </w:rPr>
        <w:t xml:space="preserve">» у </w:t>
      </w:r>
      <w:proofErr w:type="spellStart"/>
      <w:r w:rsidRPr="001C48D9">
        <w:rPr>
          <w:sz w:val="28"/>
          <w:szCs w:val="28"/>
        </w:rPr>
        <w:t>смт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Шацьк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Волинської</w:t>
      </w:r>
      <w:proofErr w:type="spellEnd"/>
      <w:r w:rsidRPr="001C48D9">
        <w:rPr>
          <w:sz w:val="28"/>
          <w:szCs w:val="28"/>
        </w:rPr>
        <w:t xml:space="preserve"> </w:t>
      </w:r>
      <w:proofErr w:type="spellStart"/>
      <w:r w:rsidRPr="001C48D9">
        <w:rPr>
          <w:sz w:val="28"/>
          <w:szCs w:val="28"/>
        </w:rPr>
        <w:t>області</w:t>
      </w:r>
      <w:proofErr w:type="spellEnd"/>
      <w:r w:rsidRPr="001C48D9">
        <w:rPr>
          <w:sz w:val="28"/>
          <w:szCs w:val="28"/>
        </w:rPr>
        <w:t xml:space="preserve">. </w:t>
      </w:r>
    </w:p>
    <w:p w:rsidR="001C48D9" w:rsidRPr="001C48D9" w:rsidRDefault="001C48D9" w:rsidP="006D7893">
      <w:pPr>
        <w:ind w:firstLine="851"/>
        <w:jc w:val="both"/>
        <w:rPr>
          <w:sz w:val="28"/>
          <w:szCs w:val="28"/>
          <w:lang w:val="uk-UA"/>
        </w:rPr>
      </w:pPr>
      <w:r w:rsidRPr="000B2510">
        <w:rPr>
          <w:sz w:val="28"/>
          <w:szCs w:val="28"/>
          <w:lang w:val="uk-UA"/>
        </w:rPr>
        <w:t>12 грудня 2018 року у рамках візиту волинської делегації до Люблінського воєводства обговорено питання здійснення інвестування польських підприємств у перспективні об’єкти Волинської області, зокрема, рекреаційну зону Шацьких озер</w:t>
      </w:r>
    </w:p>
    <w:p w:rsidR="00D91322" w:rsidRPr="0090537D" w:rsidRDefault="00D91322" w:rsidP="006D7893">
      <w:pPr>
        <w:ind w:firstLine="851"/>
        <w:jc w:val="both"/>
        <w:rPr>
          <w:szCs w:val="28"/>
          <w:lang w:val="uk-UA"/>
        </w:rPr>
      </w:pPr>
      <w:r w:rsidRPr="0090537D">
        <w:rPr>
          <w:sz w:val="28"/>
          <w:szCs w:val="28"/>
          <w:lang w:val="uk-UA"/>
        </w:rPr>
        <w:t xml:space="preserve">З метою популяризації підприємницької культури та розвитку підприємницьких навичок, активізації діалогу між владою та бізнесом, розвитку існуючих та започаткування нових ділових зв’язків, демонстрації переваг області, презентації цікавих інвестиційних проектів за участі </w:t>
      </w:r>
      <w:r w:rsidRPr="0090537D">
        <w:rPr>
          <w:sz w:val="28"/>
          <w:szCs w:val="28"/>
          <w:lang w:val="uk-UA"/>
        </w:rPr>
        <w:lastRenderedPageBreak/>
        <w:t xml:space="preserve">представників влади, місцевого самоврядування, громадських організацій та установ, експертів з децентралізації 29.11.2018 </w:t>
      </w:r>
      <w:r w:rsidR="00954041">
        <w:rPr>
          <w:sz w:val="28"/>
          <w:szCs w:val="28"/>
          <w:lang w:val="uk-UA"/>
        </w:rPr>
        <w:t xml:space="preserve">року </w:t>
      </w:r>
      <w:r w:rsidRPr="0090537D">
        <w:rPr>
          <w:sz w:val="28"/>
          <w:szCs w:val="28"/>
          <w:lang w:val="uk-UA"/>
        </w:rPr>
        <w:t xml:space="preserve">відбулось засідання Волинської ради регіонального розвитку, на якому розглянуті питання нової політики розвитку, розробки регіональних стратегій, історії успіху в регіонах, план дій на майбутнє, питання нової якості управління та відповідальності регіональної влади, а також макроекономічні тенденції розвитку регіональної політики області. </w:t>
      </w:r>
    </w:p>
    <w:p w:rsidR="003C1C6E" w:rsidRPr="003C1C6E" w:rsidRDefault="003C1C6E" w:rsidP="006D7893">
      <w:pPr>
        <w:ind w:firstLine="709"/>
        <w:jc w:val="both"/>
        <w:rPr>
          <w:sz w:val="28"/>
          <w:szCs w:val="28"/>
          <w:lang w:val="uk-UA"/>
        </w:rPr>
      </w:pPr>
      <w:r w:rsidRPr="003C1C6E">
        <w:rPr>
          <w:sz w:val="28"/>
          <w:szCs w:val="28"/>
          <w:lang w:val="uk-UA"/>
        </w:rPr>
        <w:t>Упрод</w:t>
      </w:r>
      <w:r w:rsidR="00CE0D45">
        <w:rPr>
          <w:sz w:val="28"/>
          <w:szCs w:val="28"/>
          <w:lang w:val="uk-UA"/>
        </w:rPr>
        <w:t xml:space="preserve">овж 2018 року Волинська обласна </w:t>
      </w:r>
      <w:r w:rsidRPr="003C1C6E">
        <w:rPr>
          <w:sz w:val="28"/>
          <w:szCs w:val="28"/>
          <w:lang w:val="uk-UA"/>
        </w:rPr>
        <w:t xml:space="preserve">служба зайнятості для інформування населення організовувала семінари та тренінги з орієнтації на підприємницьку діяльність, які висвітлювалися на </w:t>
      </w:r>
      <w:proofErr w:type="spellStart"/>
      <w:r w:rsidRPr="003C1C6E">
        <w:rPr>
          <w:sz w:val="28"/>
          <w:szCs w:val="28"/>
          <w:lang w:val="uk-UA"/>
        </w:rPr>
        <w:t>Інтернет-ресурсі</w:t>
      </w:r>
      <w:proofErr w:type="spellEnd"/>
      <w:r w:rsidRPr="003C1C6E">
        <w:rPr>
          <w:sz w:val="28"/>
          <w:szCs w:val="28"/>
          <w:lang w:val="uk-UA"/>
        </w:rPr>
        <w:t xml:space="preserve"> державної служби зайнятості «Єдине соціальне середовище зайнятості» Волинської регіональної служби у рубриці «Семінари, тренінги». Загалом опубліковано 140 дописів. На офіційній сторінці Волинського обласного центру зайнятості у соціальній мережі </w:t>
      </w:r>
      <w:proofErr w:type="spellStart"/>
      <w:r w:rsidRPr="003C1C6E">
        <w:rPr>
          <w:sz w:val="28"/>
          <w:szCs w:val="28"/>
          <w:lang w:val="uk-UA"/>
        </w:rPr>
        <w:t>Фейсбук</w:t>
      </w:r>
      <w:proofErr w:type="spellEnd"/>
      <w:r w:rsidRPr="003C1C6E">
        <w:rPr>
          <w:sz w:val="28"/>
          <w:szCs w:val="28"/>
          <w:lang w:val="uk-UA"/>
        </w:rPr>
        <w:t xml:space="preserve"> розміщено публікації про семінари і тренінги. Для   осіб, які виявили бажання займатися власною справою в центрах зайнятості та філіях обласного центру зайнятості</w:t>
      </w:r>
      <w:r w:rsidR="00CE0D45">
        <w:rPr>
          <w:sz w:val="28"/>
          <w:szCs w:val="28"/>
          <w:lang w:val="uk-UA"/>
        </w:rPr>
        <w:t>,</w:t>
      </w:r>
      <w:r w:rsidRPr="003C1C6E">
        <w:rPr>
          <w:sz w:val="28"/>
          <w:szCs w:val="28"/>
          <w:lang w:val="uk-UA"/>
        </w:rPr>
        <w:t xml:space="preserve"> проводилися семінари, тренінги, форуми, інтерактивні заняття. Протягом 2018 року проведено 329 семінари «Як розпочати свій бізнес?» для 3258 осіб.</w:t>
      </w:r>
    </w:p>
    <w:p w:rsidR="00C835DA" w:rsidRPr="003C1C6E" w:rsidRDefault="003C1C6E" w:rsidP="006D789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3C1C6E">
        <w:rPr>
          <w:sz w:val="28"/>
          <w:szCs w:val="28"/>
          <w:lang w:val="uk-UA"/>
        </w:rPr>
        <w:t>Волинська обласна служба зайнятості інформувала населення про семінари та тренінги, на яких орієнту</w:t>
      </w:r>
      <w:r w:rsidR="00CE0D45">
        <w:rPr>
          <w:sz w:val="28"/>
          <w:szCs w:val="28"/>
          <w:lang w:val="uk-UA"/>
        </w:rPr>
        <w:t>вали</w:t>
      </w:r>
      <w:r w:rsidRPr="003C1C6E">
        <w:rPr>
          <w:sz w:val="28"/>
          <w:szCs w:val="28"/>
          <w:lang w:val="uk-UA"/>
        </w:rPr>
        <w:t xml:space="preserve"> незайняте населення до несільськогосподарських видів економічної діяльності. Постійно висвітлювалися засідання «Школи підтримки культури та туризму».</w:t>
      </w:r>
      <w:r w:rsidR="00CE0D45">
        <w:rPr>
          <w:sz w:val="28"/>
          <w:szCs w:val="28"/>
          <w:lang w:val="uk-UA"/>
        </w:rPr>
        <w:t xml:space="preserve"> </w:t>
      </w:r>
      <w:r w:rsidRPr="003C1C6E">
        <w:rPr>
          <w:sz w:val="28"/>
          <w:szCs w:val="28"/>
          <w:lang w:val="uk-UA"/>
        </w:rPr>
        <w:t>Протягом 2018 року проведено 79 заходів з орієнтації на зелений туризм для 1102 осіб.</w:t>
      </w:r>
      <w:r w:rsidRPr="003C1C6E">
        <w:rPr>
          <w:color w:val="FF0000"/>
          <w:sz w:val="28"/>
          <w:szCs w:val="28"/>
          <w:lang w:val="uk-UA"/>
        </w:rPr>
        <w:t xml:space="preserve"> </w:t>
      </w:r>
      <w:r w:rsidRPr="003C1C6E">
        <w:rPr>
          <w:sz w:val="28"/>
          <w:szCs w:val="28"/>
          <w:lang w:val="uk-UA"/>
        </w:rPr>
        <w:t>Активно впроваджу</w:t>
      </w:r>
      <w:r w:rsidR="00CE0D45">
        <w:rPr>
          <w:sz w:val="28"/>
          <w:szCs w:val="28"/>
          <w:lang w:val="uk-UA"/>
        </w:rPr>
        <w:t>вала</w:t>
      </w:r>
      <w:r w:rsidRPr="003C1C6E">
        <w:rPr>
          <w:sz w:val="28"/>
          <w:szCs w:val="28"/>
          <w:lang w:val="uk-UA"/>
        </w:rPr>
        <w:t xml:space="preserve">ся така форма роботи як економічні екскурсії на </w:t>
      </w:r>
      <w:proofErr w:type="spellStart"/>
      <w:r w:rsidRPr="003C1C6E">
        <w:rPr>
          <w:sz w:val="28"/>
          <w:szCs w:val="28"/>
          <w:lang w:val="uk-UA"/>
        </w:rPr>
        <w:t>агросадиби</w:t>
      </w:r>
      <w:proofErr w:type="spellEnd"/>
      <w:r w:rsidRPr="003C1C6E">
        <w:rPr>
          <w:sz w:val="28"/>
          <w:szCs w:val="28"/>
          <w:lang w:val="uk-UA"/>
        </w:rPr>
        <w:t>.</w:t>
      </w:r>
      <w:r w:rsidRPr="003C1C6E">
        <w:rPr>
          <w:color w:val="FF0000"/>
          <w:sz w:val="28"/>
          <w:szCs w:val="28"/>
          <w:lang w:val="uk-UA"/>
        </w:rPr>
        <w:t xml:space="preserve"> </w:t>
      </w:r>
      <w:r w:rsidRPr="003C1C6E">
        <w:rPr>
          <w:sz w:val="28"/>
          <w:szCs w:val="28"/>
          <w:lang w:val="uk-UA"/>
        </w:rPr>
        <w:t xml:space="preserve">Протягом звітного періоду проводились майстер-класи за напрямками: писанкарство, </w:t>
      </w:r>
      <w:proofErr w:type="spellStart"/>
      <w:r w:rsidRPr="003C1C6E">
        <w:rPr>
          <w:sz w:val="28"/>
          <w:szCs w:val="28"/>
          <w:lang w:val="uk-UA"/>
        </w:rPr>
        <w:t>бісероплетіння</w:t>
      </w:r>
      <w:proofErr w:type="spellEnd"/>
      <w:r w:rsidRPr="003C1C6E">
        <w:rPr>
          <w:sz w:val="28"/>
          <w:szCs w:val="28"/>
          <w:lang w:val="uk-UA"/>
        </w:rPr>
        <w:t xml:space="preserve">, </w:t>
      </w:r>
      <w:proofErr w:type="spellStart"/>
      <w:r w:rsidRPr="003C1C6E">
        <w:rPr>
          <w:sz w:val="28"/>
          <w:szCs w:val="28"/>
          <w:lang w:val="uk-UA"/>
        </w:rPr>
        <w:t>корнепластика</w:t>
      </w:r>
      <w:proofErr w:type="spellEnd"/>
      <w:r w:rsidRPr="003C1C6E">
        <w:rPr>
          <w:sz w:val="28"/>
          <w:szCs w:val="28"/>
          <w:lang w:val="uk-UA"/>
        </w:rPr>
        <w:t>, плетіння з паперу та «</w:t>
      </w:r>
      <w:proofErr w:type="spellStart"/>
      <w:r w:rsidRPr="003C1C6E">
        <w:rPr>
          <w:sz w:val="28"/>
          <w:szCs w:val="28"/>
          <w:lang w:val="uk-UA"/>
        </w:rPr>
        <w:t>лялька-мотанка</w:t>
      </w:r>
      <w:proofErr w:type="spellEnd"/>
      <w:r w:rsidRPr="003C1C6E">
        <w:rPr>
          <w:sz w:val="28"/>
          <w:szCs w:val="28"/>
          <w:lang w:val="uk-UA"/>
        </w:rPr>
        <w:t>».</w:t>
      </w:r>
    </w:p>
    <w:p w:rsidR="00CE0D45" w:rsidRPr="007A12EF" w:rsidRDefault="000E5365" w:rsidP="006D7893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937F1">
        <w:rPr>
          <w:color w:val="000000"/>
          <w:sz w:val="28"/>
          <w:szCs w:val="28"/>
          <w:lang w:val="uk-UA"/>
        </w:rPr>
        <w:t>Шляхом виплати одноразово</w:t>
      </w:r>
      <w:r w:rsidR="00CE0D45" w:rsidRPr="007937F1">
        <w:rPr>
          <w:color w:val="000000"/>
          <w:sz w:val="28"/>
          <w:szCs w:val="28"/>
          <w:lang w:val="uk-UA"/>
        </w:rPr>
        <w:t>ї</w:t>
      </w:r>
      <w:r w:rsidRPr="007937F1">
        <w:rPr>
          <w:color w:val="000000"/>
          <w:sz w:val="28"/>
          <w:szCs w:val="28"/>
          <w:lang w:val="uk-UA"/>
        </w:rPr>
        <w:t xml:space="preserve"> допомоги по безробіттю служба зайнятості сприяла розгортанню підприємницької діяльності</w:t>
      </w:r>
      <w:r w:rsidR="00CE0D45" w:rsidRPr="007937F1">
        <w:rPr>
          <w:color w:val="000000"/>
          <w:sz w:val="28"/>
          <w:szCs w:val="28"/>
          <w:lang w:val="uk-UA"/>
        </w:rPr>
        <w:t xml:space="preserve">. </w:t>
      </w:r>
      <w:r w:rsidR="00CE0D45" w:rsidRPr="00CE0D45">
        <w:rPr>
          <w:sz w:val="28"/>
          <w:szCs w:val="28"/>
          <w:lang w:val="uk-UA"/>
        </w:rPr>
        <w:t>У 2018 році власну справу започаткували 135 безробі</w:t>
      </w:r>
      <w:r w:rsidR="00F91D87">
        <w:rPr>
          <w:sz w:val="28"/>
          <w:szCs w:val="28"/>
          <w:lang w:val="uk-UA"/>
        </w:rPr>
        <w:t xml:space="preserve">тних осіб на суму 2969,1 </w:t>
      </w:r>
      <w:proofErr w:type="spellStart"/>
      <w:r w:rsidR="00F91D87">
        <w:rPr>
          <w:sz w:val="28"/>
          <w:szCs w:val="28"/>
          <w:lang w:val="uk-UA"/>
        </w:rPr>
        <w:t>тис.гривень</w:t>
      </w:r>
      <w:proofErr w:type="spellEnd"/>
      <w:r w:rsidR="00CE0D45" w:rsidRPr="00CE0D45">
        <w:rPr>
          <w:sz w:val="28"/>
          <w:szCs w:val="28"/>
          <w:lang w:val="uk-UA"/>
        </w:rPr>
        <w:t>. З них: жінки – 65 осіб, молодь у віці до 35 років – 73 особи, мають додаткові гарантії у сприянн</w:t>
      </w:r>
      <w:r w:rsidR="00F91D87">
        <w:rPr>
          <w:sz w:val="28"/>
          <w:szCs w:val="28"/>
          <w:lang w:val="uk-UA"/>
        </w:rPr>
        <w:t>і</w:t>
      </w:r>
      <w:r w:rsidR="00CE0D45" w:rsidRPr="00CE0D45">
        <w:rPr>
          <w:sz w:val="28"/>
          <w:szCs w:val="28"/>
          <w:lang w:val="uk-UA"/>
        </w:rPr>
        <w:t xml:space="preserve"> працевлаштуванню – 53 особи, особи з інвалідністю – 7 осіб.</w:t>
      </w:r>
      <w:r w:rsidR="00CE0D45" w:rsidRPr="00CE0D45">
        <w:rPr>
          <w:rFonts w:eastAsia="Calibri"/>
          <w:sz w:val="28"/>
          <w:szCs w:val="28"/>
          <w:lang w:val="uk-UA" w:eastAsia="en-US"/>
        </w:rPr>
        <w:t xml:space="preserve"> Поширеними в</w:t>
      </w:r>
      <w:bookmarkStart w:id="0" w:name="_GoBack"/>
      <w:bookmarkEnd w:id="0"/>
      <w:r w:rsidR="00CE0D45" w:rsidRPr="00CE0D45">
        <w:rPr>
          <w:rFonts w:eastAsia="Calibri"/>
          <w:sz w:val="28"/>
          <w:szCs w:val="28"/>
          <w:lang w:val="uk-UA" w:eastAsia="en-US"/>
        </w:rPr>
        <w:t>идами підприємницької діяльності, за якими безр</w:t>
      </w:r>
      <w:r w:rsidR="00F91D87">
        <w:rPr>
          <w:rFonts w:eastAsia="Calibri"/>
          <w:sz w:val="28"/>
          <w:szCs w:val="28"/>
          <w:lang w:val="uk-UA" w:eastAsia="en-US"/>
        </w:rPr>
        <w:t>обітні відкрили власну справу, були</w:t>
      </w:r>
      <w:r w:rsidR="00CE0D45" w:rsidRPr="00CE0D45">
        <w:rPr>
          <w:rFonts w:eastAsia="Calibri"/>
          <w:sz w:val="28"/>
          <w:szCs w:val="28"/>
          <w:lang w:val="uk-UA" w:eastAsia="en-US"/>
        </w:rPr>
        <w:t>: роздрібна торгівл</w:t>
      </w:r>
      <w:r w:rsidR="00F91D87">
        <w:rPr>
          <w:rFonts w:eastAsia="Calibri"/>
          <w:sz w:val="28"/>
          <w:szCs w:val="28"/>
          <w:lang w:val="uk-UA" w:eastAsia="en-US"/>
        </w:rPr>
        <w:t xml:space="preserve">я (різними групами товарів), </w:t>
      </w:r>
      <w:r w:rsidR="00CE0D45" w:rsidRPr="00CE0D45">
        <w:rPr>
          <w:rFonts w:eastAsia="Calibri"/>
          <w:sz w:val="28"/>
          <w:szCs w:val="28"/>
          <w:lang w:val="uk-UA" w:eastAsia="en-US"/>
        </w:rPr>
        <w:t>діяльність у сфері сільського господарства, мисл</w:t>
      </w:r>
      <w:r w:rsidR="00F91D87">
        <w:rPr>
          <w:rFonts w:eastAsia="Calibri"/>
          <w:sz w:val="28"/>
          <w:szCs w:val="28"/>
          <w:lang w:val="uk-UA" w:eastAsia="en-US"/>
        </w:rPr>
        <w:t>ивства та лісового господарства,  транспортні перевезення,</w:t>
      </w:r>
      <w:r w:rsidR="00CE0D45" w:rsidRPr="00CE0D45">
        <w:rPr>
          <w:rFonts w:eastAsia="Calibri"/>
          <w:sz w:val="28"/>
          <w:szCs w:val="28"/>
          <w:lang w:val="uk-UA" w:eastAsia="en-US"/>
        </w:rPr>
        <w:t xml:space="preserve"> надання перукарських послуг.</w:t>
      </w:r>
    </w:p>
    <w:p w:rsidR="000A08E8" w:rsidRPr="00931ECF" w:rsidRDefault="000E5365" w:rsidP="00C96766">
      <w:pPr>
        <w:pStyle w:val="a3"/>
        <w:shd w:val="clear" w:color="auto" w:fill="FFFFFF"/>
        <w:spacing w:before="0" w:beforeAutospacing="0" w:after="300" w:afterAutospacing="0" w:line="336" w:lineRule="atLeast"/>
        <w:ind w:firstLine="708"/>
        <w:jc w:val="both"/>
        <w:rPr>
          <w:b/>
          <w:lang w:val="uk-UA"/>
        </w:rPr>
      </w:pPr>
      <w:r w:rsidRPr="00692586">
        <w:rPr>
          <w:sz w:val="28"/>
          <w:szCs w:val="28"/>
          <w:lang w:val="uk-UA"/>
        </w:rPr>
        <w:t>У розвитку підприємництва мають місце питання, які на сьогодні ще залишаються  актуальними, зокрема потребує удосконалення система кредитування малого бізнесу;  відсутні дешеві банківські кредити для суб’єктів малого і середнього підприємництва;  вимагає поліпшення інвестиційний імідж сфери бізнесу малих міст і районів області; наявна інформаційна, інфраструктурна, мережа підтримки малого і середнього підприємництва  не повною мірою  відповідає його потребам, потребує продовження робота зі створення в області передбачуваного, прозорого та економічно - обґрунтованого  нормативно-правового поля у сфері підприємницької діяльності,  реалізації спрощених механізмів отримання дозвільних документів та адміністративних послуг органів виконавчої влади  та інші.</w:t>
      </w:r>
    </w:p>
    <w:sectPr w:rsidR="000A08E8" w:rsidRPr="00931ECF" w:rsidSect="00966C81">
      <w:headerReference w:type="even" r:id="rId7"/>
      <w:headerReference w:type="default" r:id="rId8"/>
      <w:pgSz w:w="11906" w:h="16838"/>
      <w:pgMar w:top="567" w:right="567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AD" w:rsidRDefault="00BB34AD" w:rsidP="00E021F9">
      <w:r>
        <w:separator/>
      </w:r>
    </w:p>
  </w:endnote>
  <w:endnote w:type="continuationSeparator" w:id="0">
    <w:p w:rsidR="00BB34AD" w:rsidRDefault="00BB34AD" w:rsidP="00E0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AD" w:rsidRDefault="00BB34AD" w:rsidP="00E021F9">
      <w:r>
        <w:separator/>
      </w:r>
    </w:p>
  </w:footnote>
  <w:footnote w:type="continuationSeparator" w:id="0">
    <w:p w:rsidR="00BB34AD" w:rsidRDefault="00BB34AD" w:rsidP="00E02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D1" w:rsidRDefault="00E66050" w:rsidP="00276F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53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9D1" w:rsidRDefault="00BB34A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D1" w:rsidRDefault="00E66050" w:rsidP="00276F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536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041">
      <w:rPr>
        <w:rStyle w:val="a7"/>
        <w:noProof/>
      </w:rPr>
      <w:t>7</w:t>
    </w:r>
    <w:r>
      <w:rPr>
        <w:rStyle w:val="a7"/>
      </w:rPr>
      <w:fldChar w:fldCharType="end"/>
    </w:r>
  </w:p>
  <w:p w:rsidR="00E979D1" w:rsidRDefault="00BB34AD" w:rsidP="00410F5A">
    <w:pPr>
      <w:pStyle w:val="a5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481D"/>
    <w:multiLevelType w:val="hybridMultilevel"/>
    <w:tmpl w:val="63D8CCC6"/>
    <w:lvl w:ilvl="0" w:tplc="5A200A9C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770B3BAC"/>
    <w:multiLevelType w:val="hybridMultilevel"/>
    <w:tmpl w:val="9318714C"/>
    <w:lvl w:ilvl="0" w:tplc="64103E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365"/>
    <w:rsid w:val="000553EA"/>
    <w:rsid w:val="000A08E8"/>
    <w:rsid w:val="000B2510"/>
    <w:rsid w:val="000E5365"/>
    <w:rsid w:val="001122BF"/>
    <w:rsid w:val="00172CA0"/>
    <w:rsid w:val="001C48D9"/>
    <w:rsid w:val="001C6603"/>
    <w:rsid w:val="00252CDE"/>
    <w:rsid w:val="002A456D"/>
    <w:rsid w:val="003C1C6E"/>
    <w:rsid w:val="00410F5A"/>
    <w:rsid w:val="004910AD"/>
    <w:rsid w:val="004C7B67"/>
    <w:rsid w:val="004E1B82"/>
    <w:rsid w:val="0051293A"/>
    <w:rsid w:val="00516E6B"/>
    <w:rsid w:val="0055227C"/>
    <w:rsid w:val="00655DB0"/>
    <w:rsid w:val="00661406"/>
    <w:rsid w:val="00692586"/>
    <w:rsid w:val="006D7893"/>
    <w:rsid w:val="00700FC6"/>
    <w:rsid w:val="007937F1"/>
    <w:rsid w:val="007A12EF"/>
    <w:rsid w:val="007D40C6"/>
    <w:rsid w:val="007E6E9C"/>
    <w:rsid w:val="00811CA9"/>
    <w:rsid w:val="0090537D"/>
    <w:rsid w:val="00931206"/>
    <w:rsid w:val="00931ECF"/>
    <w:rsid w:val="00954041"/>
    <w:rsid w:val="0095630F"/>
    <w:rsid w:val="00987BFD"/>
    <w:rsid w:val="00A73D55"/>
    <w:rsid w:val="00AD480B"/>
    <w:rsid w:val="00AE502B"/>
    <w:rsid w:val="00B43455"/>
    <w:rsid w:val="00BB34AD"/>
    <w:rsid w:val="00C475D1"/>
    <w:rsid w:val="00C64A6D"/>
    <w:rsid w:val="00C835DA"/>
    <w:rsid w:val="00C90E17"/>
    <w:rsid w:val="00C96766"/>
    <w:rsid w:val="00CE0D45"/>
    <w:rsid w:val="00CF561A"/>
    <w:rsid w:val="00D80EFC"/>
    <w:rsid w:val="00D91322"/>
    <w:rsid w:val="00D92091"/>
    <w:rsid w:val="00E021F9"/>
    <w:rsid w:val="00E13275"/>
    <w:rsid w:val="00E66050"/>
    <w:rsid w:val="00F3298A"/>
    <w:rsid w:val="00F866AE"/>
    <w:rsid w:val="00F91D87"/>
    <w:rsid w:val="00FF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322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536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E5365"/>
    <w:rPr>
      <w:b/>
      <w:bCs/>
    </w:rPr>
  </w:style>
  <w:style w:type="paragraph" w:styleId="a5">
    <w:name w:val="header"/>
    <w:basedOn w:val="a"/>
    <w:link w:val="a6"/>
    <w:rsid w:val="000E53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E53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5365"/>
  </w:style>
  <w:style w:type="paragraph" w:styleId="a8">
    <w:name w:val="Plain Text"/>
    <w:basedOn w:val="a"/>
    <w:link w:val="a9"/>
    <w:rsid w:val="000E536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E53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0E5365"/>
    <w:pPr>
      <w:spacing w:after="120"/>
    </w:pPr>
  </w:style>
  <w:style w:type="character" w:customStyle="1" w:styleId="ab">
    <w:name w:val="Основной текст Знак"/>
    <w:basedOn w:val="a0"/>
    <w:link w:val="aa"/>
    <w:rsid w:val="000E5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E536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410F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0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132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D91322"/>
  </w:style>
  <w:style w:type="paragraph" w:styleId="af">
    <w:name w:val="List Paragraph"/>
    <w:basedOn w:val="a"/>
    <w:uiPriority w:val="34"/>
    <w:qFormat/>
    <w:rsid w:val="00CE0D4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2017-02-01T06:36:00Z</dcterms:created>
  <dcterms:modified xsi:type="dcterms:W3CDTF">2019-01-25T09:51:00Z</dcterms:modified>
</cp:coreProperties>
</file>