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E6" w:rsidRPr="00814EE6" w:rsidRDefault="00814EE6" w:rsidP="00814E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EE6">
        <w:rPr>
          <w:rFonts w:ascii="Times New Roman" w:hAnsi="Times New Roman" w:cs="Times New Roman"/>
          <w:b/>
          <w:sz w:val="28"/>
          <w:szCs w:val="28"/>
        </w:rPr>
        <w:t>МЕХАНІЗМ</w:t>
      </w:r>
    </w:p>
    <w:p w:rsidR="00814EE6" w:rsidRPr="00814EE6" w:rsidRDefault="00814EE6" w:rsidP="00814E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EE6">
        <w:rPr>
          <w:rFonts w:ascii="Times New Roman" w:hAnsi="Times New Roman" w:cs="Times New Roman"/>
          <w:b/>
          <w:sz w:val="28"/>
          <w:szCs w:val="28"/>
        </w:rPr>
        <w:t>відбору закладів освіти для розподілу коштів субвенції на забезпечення енергетичної стійкості закладів освіти у 2026 році</w:t>
      </w:r>
    </w:p>
    <w:p w:rsidR="00814EE6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 xml:space="preserve">Оголошення про проведення відбору пропозицій для розподілу коштів субвенції на забезпечення енергетичної стійкості закладів освіти у 2026 році (надсилання листа про оголошення всім зацікавленим сторонам). </w:t>
      </w:r>
    </w:p>
    <w:p w:rsidR="00814EE6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 xml:space="preserve">Утворення робочої групи з відбору закладів освіти та розподілу коштів освітньої субвенції з державного бюджету місцевим бюджетам (за спеціальним фондом державного бюджету) на забезпечення енергетичної стійкості закладів освіти у 2026 році. </w:t>
      </w:r>
    </w:p>
    <w:p w:rsidR="00814EE6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 xml:space="preserve">Проведення засідання робочої групи для розгляду матеріалів, поданих сільськими, селищними, міськими радами та закладами, що фінансуються з обласного бюджету, щодо відповідності критеріям Порядку й умовам Порядку та умовам надання субвенції з державного бюджету місцевим бюджетам (за спеціальним фондом державного бюджету) на забезпечення енергетичної стійкості закладів освіти, затверджених постановою Кабінету Міністрів України від 5 червня 2026 р. № 771. </w:t>
      </w:r>
    </w:p>
    <w:p w:rsidR="00814EE6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 xml:space="preserve"> Відбір закладів освіти із зазначенням обсягу коштів освітньої субвенції на забезпечення енергетичної стійкості закладів освіти у 2026 році. </w:t>
      </w:r>
    </w:p>
    <w:p w:rsidR="00814EE6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 xml:space="preserve">Затвердження переліку закладів освіти, на які буде спрямовано кошти субвенції на забезпечення енергетичної стійкості закладів освіти у 2026 році. </w:t>
      </w:r>
    </w:p>
    <w:p w:rsidR="00017203" w:rsidRPr="00814EE6" w:rsidRDefault="00814EE6" w:rsidP="00814EE6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EE6">
        <w:rPr>
          <w:rFonts w:ascii="Times New Roman" w:hAnsi="Times New Roman" w:cs="Times New Roman"/>
          <w:sz w:val="28"/>
          <w:szCs w:val="28"/>
        </w:rPr>
        <w:t>Розподіл коштів субвенції з державного бюджету місцевим бюджетам (за спеціальним фондом державного бюджету) на забезпечення енергетичної стійкості закладів освіти у 2026 році.</w:t>
      </w:r>
    </w:p>
    <w:sectPr w:rsidR="00017203" w:rsidRPr="00814EE6" w:rsidSect="000172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F0625"/>
    <w:multiLevelType w:val="hybridMultilevel"/>
    <w:tmpl w:val="B1A6E4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14EE6"/>
    <w:rsid w:val="00017203"/>
    <w:rsid w:val="00733459"/>
    <w:rsid w:val="0081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956</Words>
  <Characters>545</Characters>
  <Application>Microsoft Office Word</Application>
  <DocSecurity>0</DocSecurity>
  <Lines>4</Lines>
  <Paragraphs>2</Paragraphs>
  <ScaleCrop>false</ScaleCrop>
  <Company>diakov.net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Відділ СРЗ</dc:creator>
  <cp:lastModifiedBy>Відділ СРЗ</cp:lastModifiedBy>
  <cp:revision>1</cp:revision>
  <dcterms:created xsi:type="dcterms:W3CDTF">2026-07-09T08:41:00Z</dcterms:created>
  <dcterms:modified xsi:type="dcterms:W3CDTF">2026-07-09T08:46:00Z</dcterms:modified>
</cp:coreProperties>
</file>